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E1" w:rsidRDefault="007157E1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7157E1" w:rsidRDefault="007251D9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7157E1" w:rsidRDefault="007251D9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眉医学会〔2024〕</w:t>
      </w:r>
      <w:r w:rsidR="002C4B3F">
        <w:rPr>
          <w:rFonts w:ascii="仿宋_GB2312" w:eastAsia="仿宋_GB2312" w:cs="仿宋_GB2312" w:hint="eastAsia"/>
          <w:sz w:val="32"/>
          <w:szCs w:val="32"/>
        </w:rPr>
        <w:t>154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7157E1" w:rsidRDefault="00FC74FC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FC74FC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7157E1" w:rsidRDefault="007251D9" w:rsidP="003E039D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7F2D36" w:rsidRDefault="007251D9" w:rsidP="00B62BEC">
      <w:pPr>
        <w:spacing w:line="600" w:lineRule="exact"/>
        <w:ind w:left="3520" w:hangingChars="800" w:hanging="352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>
        <w:rPr>
          <w:rFonts w:ascii="Times New Roman" w:eastAsia="方正小标宋简体" w:hAnsi="Times New Roman" w:cs="Times New Roman"/>
          <w:sz w:val="44"/>
          <w:szCs w:val="44"/>
        </w:rPr>
        <w:t>省</w:t>
      </w:r>
      <w:r w:rsidR="00B62BEC">
        <w:rPr>
          <w:rFonts w:ascii="Times New Roman" w:eastAsia="方正小标宋简体" w:hAnsi="Times New Roman" w:cs="Times New Roman"/>
          <w:sz w:val="44"/>
          <w:szCs w:val="44"/>
        </w:rPr>
        <w:t>级</w:t>
      </w:r>
      <w:r>
        <w:rPr>
          <w:rFonts w:ascii="Times New Roman" w:eastAsia="方正小标宋简体" w:hAnsi="Times New Roman" w:cs="Times New Roman"/>
          <w:sz w:val="44"/>
          <w:szCs w:val="44"/>
        </w:rPr>
        <w:t>继教项目</w:t>
      </w:r>
      <w:r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  <w:t>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肾上腺疾病的诊治</w:t>
      </w:r>
    </w:p>
    <w:p w:rsidR="007157E1" w:rsidRPr="00B62BEC" w:rsidRDefault="007251D9" w:rsidP="00B62BEC">
      <w:pPr>
        <w:spacing w:line="600" w:lineRule="exact"/>
        <w:ind w:left="3520" w:hangingChars="800" w:hanging="35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进展</w:t>
      </w:r>
      <w:r w:rsidR="003E039D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学术会议</w:t>
      </w:r>
      <w:r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  <w:t>》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的通知</w:t>
      </w:r>
    </w:p>
    <w:p w:rsidR="007157E1" w:rsidRDefault="007157E1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7157E1" w:rsidRDefault="007251D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7157E1" w:rsidRDefault="007251D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为了进一步提高泌尿外科同仁对肾上腺疾病的认识，以及各医疗相关单位在肾上腺领域的诊治水平，</w:t>
      </w:r>
      <w:r w:rsidR="0033692A">
        <w:rPr>
          <w:rFonts w:ascii="仿宋_GB2312" w:eastAsia="仿宋_GB2312" w:hAnsi="仿宋_GB2312" w:cs="仿宋_GB2312" w:hint="eastAsia"/>
          <w:sz w:val="32"/>
          <w:szCs w:val="32"/>
        </w:rPr>
        <w:t>由</w:t>
      </w:r>
      <w:r w:rsidR="0033692A">
        <w:rPr>
          <w:rFonts w:ascii="仿宋_GB2312" w:eastAsia="仿宋_GB2312" w:hAnsi="仿宋_GB2312" w:cs="仿宋_GB2312"/>
          <w:sz w:val="32"/>
          <w:szCs w:val="32"/>
        </w:rPr>
        <w:t>仁寿县人民医院</w:t>
      </w:r>
      <w:r>
        <w:rPr>
          <w:rFonts w:ascii="仿宋_GB2312" w:eastAsia="仿宋_GB2312" w:hAnsi="仿宋_GB2312" w:cs="仿宋_GB2312"/>
          <w:sz w:val="32"/>
          <w:szCs w:val="32"/>
        </w:rPr>
        <w:t>举办</w:t>
      </w:r>
      <w:r w:rsidR="0033692A">
        <w:rPr>
          <w:rFonts w:ascii="仿宋_GB2312" w:eastAsia="仿宋_GB2312" w:hAnsi="仿宋_GB2312" w:cs="仿宋_GB2312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2024年四川省继续医学教育项目</w:t>
      </w:r>
      <w:r w:rsidR="0033692A">
        <w:rPr>
          <w:rFonts w:ascii="仿宋_GB2312" w:eastAsia="仿宋_GB2312" w:hAnsi="仿宋_GB2312" w:cs="仿宋_GB2312"/>
          <w:sz w:val="32"/>
          <w:szCs w:val="32"/>
        </w:rPr>
        <w:t>《肾上腺疾病的诊治进展</w:t>
      </w:r>
      <w:r w:rsidR="0033692A">
        <w:rPr>
          <w:rFonts w:ascii="仿宋_GB2312" w:eastAsia="仿宋_GB2312" w:hAnsi="仿宋_GB2312" w:cs="仿宋_GB2312" w:hint="eastAsia"/>
          <w:sz w:val="32"/>
          <w:szCs w:val="32"/>
        </w:rPr>
        <w:t>学术</w:t>
      </w:r>
      <w:r w:rsidR="0033692A">
        <w:rPr>
          <w:rFonts w:ascii="仿宋_GB2312" w:eastAsia="仿宋_GB2312" w:hAnsi="仿宋_GB2312" w:cs="仿宋_GB2312"/>
          <w:sz w:val="32"/>
          <w:szCs w:val="32"/>
        </w:rPr>
        <w:t>会议》</w:t>
      </w:r>
      <w:r>
        <w:rPr>
          <w:rFonts w:ascii="仿宋_GB2312" w:eastAsia="仿宋_GB2312" w:hAnsi="仿宋_GB2312" w:cs="仿宋_GB2312"/>
          <w:sz w:val="32"/>
          <w:szCs w:val="32"/>
        </w:rPr>
        <w:t>（编号：24-021-04051293）</w:t>
      </w:r>
      <w:r w:rsidR="0033692A">
        <w:rPr>
          <w:rFonts w:ascii="仿宋_GB2312" w:eastAsia="仿宋_GB2312" w:hAnsi="仿宋_GB2312" w:cs="仿宋_GB2312"/>
          <w:sz w:val="32"/>
          <w:szCs w:val="32"/>
        </w:rPr>
        <w:t>定于近期举行</w:t>
      </w:r>
      <w:r w:rsidR="0033692A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>现将有关事项通知如下：</w:t>
      </w:r>
    </w:p>
    <w:p w:rsidR="007157E1" w:rsidRDefault="007251D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7157E1" w:rsidRDefault="007251D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2024年9月28日（星期六）8:00-08:30报到，08:30正式开会。</w:t>
      </w:r>
    </w:p>
    <w:p w:rsidR="007157E1" w:rsidRDefault="007251D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7157E1" w:rsidRDefault="007251D9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</w:rPr>
        <w:t>仁寿县嘉斯曼</w:t>
      </w:r>
      <w:r w:rsidR="00886FD0">
        <w:rPr>
          <w:rFonts w:ascii="仿宋_GB2312" w:eastAsia="仿宋_GB2312" w:hAnsi="仿宋_GB2312" w:cs="仿宋_GB2312"/>
        </w:rPr>
        <w:t>国际</w:t>
      </w:r>
      <w:r>
        <w:rPr>
          <w:rFonts w:ascii="仿宋_GB2312" w:eastAsia="仿宋_GB2312" w:hAnsi="仿宋_GB2312" w:cs="仿宋_GB2312"/>
        </w:rPr>
        <w:t>酒店</w:t>
      </w:r>
      <w:r>
        <w:rPr>
          <w:rFonts w:ascii="仿宋_GB2312" w:eastAsia="仿宋_GB2312" w:hAnsi="仿宋_GB2312" w:cs="仿宋_GB2312" w:hint="eastAsia"/>
        </w:rPr>
        <w:t>（仁寿县怀仁街道龙滩大道9号）</w:t>
      </w:r>
      <w:r w:rsidR="00886FD0">
        <w:rPr>
          <w:rFonts w:ascii="仿宋_GB2312" w:eastAsia="仿宋_GB2312" w:hAnsi="仿宋_GB2312" w:cs="仿宋_GB2312" w:hint="eastAsia"/>
        </w:rPr>
        <w:t>。</w:t>
      </w:r>
    </w:p>
    <w:p w:rsidR="007157E1" w:rsidRDefault="007251D9">
      <w:pPr>
        <w:pStyle w:val="a3"/>
        <w:spacing w:line="60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三、参会对象</w:t>
      </w:r>
    </w:p>
    <w:p w:rsidR="007157E1" w:rsidRDefault="007251D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</w:t>
      </w:r>
      <w:r w:rsidR="00886FD0"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泌尿外科相关医</w:t>
      </w:r>
      <w:r w:rsidR="00886FD0">
        <w:rPr>
          <w:rFonts w:ascii="仿宋_GB2312" w:eastAsia="仿宋_GB2312" w:hAnsi="仿宋_GB2312" w:cs="仿宋_GB2312" w:hint="eastAsia"/>
          <w:sz w:val="32"/>
          <w:szCs w:val="32"/>
        </w:rPr>
        <w:t>务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人员。</w:t>
      </w:r>
    </w:p>
    <w:p w:rsidR="007157E1" w:rsidRPr="003E039D" w:rsidRDefault="007251D9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3E039D">
        <w:rPr>
          <w:rFonts w:ascii="黑体" w:eastAsia="黑体" w:hAnsi="黑体" w:cs="黑体" w:hint="eastAsia"/>
          <w:color w:val="000000" w:themeColor="text1"/>
          <w:sz w:val="32"/>
          <w:szCs w:val="32"/>
        </w:rPr>
        <w:t>四、会议内容</w:t>
      </w:r>
    </w:p>
    <w:tbl>
      <w:tblPr>
        <w:tblW w:w="8773" w:type="dxa"/>
        <w:tblInd w:w="98" w:type="dxa"/>
        <w:tblLayout w:type="fixed"/>
        <w:tblLook w:val="04A0"/>
      </w:tblPr>
      <w:tblGrid>
        <w:gridCol w:w="1638"/>
        <w:gridCol w:w="4178"/>
        <w:gridCol w:w="2957"/>
      </w:tblGrid>
      <w:tr w:rsidR="007157E1">
        <w:trPr>
          <w:trHeight w:val="73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spacing w:val="-5"/>
                <w:sz w:val="24"/>
              </w:rPr>
              <w:t>时间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spacing w:val="64"/>
                <w:w w:val="108"/>
                <w:sz w:val="24"/>
              </w:rPr>
              <w:t>题目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3E039D">
            <w:pPr>
              <w:spacing w:line="600" w:lineRule="exact"/>
              <w:jc w:val="center"/>
            </w:pPr>
            <w:r>
              <w:rPr>
                <w:rFonts w:ascii="黑体" w:eastAsia="黑体" w:hAnsi="黑体" w:hint="eastAsia"/>
                <w:spacing w:val="-4"/>
                <w:sz w:val="24"/>
              </w:rPr>
              <w:t>授课</w:t>
            </w:r>
            <w:r>
              <w:rPr>
                <w:rFonts w:ascii="黑体" w:eastAsia="黑体" w:hAnsi="黑体"/>
                <w:spacing w:val="-4"/>
                <w:sz w:val="24"/>
              </w:rPr>
              <w:t>人</w:t>
            </w:r>
          </w:p>
        </w:tc>
      </w:tr>
      <w:tr w:rsidR="007157E1">
        <w:trPr>
          <w:trHeight w:val="60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-3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pacing w:val="-3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zh-CN"/>
              </w:rPr>
              <w:t>00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pacing w:val="-3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pacing w:val="-3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3E039D">
            <w:pPr>
              <w:pStyle w:val="TableText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-10"/>
                <w:sz w:val="24"/>
                <w:szCs w:val="24"/>
                <w:lang w:eastAsia="zh-CN"/>
              </w:rPr>
              <w:t>报到</w:t>
            </w:r>
          </w:p>
        </w:tc>
      </w:tr>
      <w:tr w:rsidR="007157E1">
        <w:trPr>
          <w:trHeight w:val="53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-4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pacing w:val="-4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 w:hint="eastAsia"/>
                <w:spacing w:val="-4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spacing w:val="-4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开幕式致辞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zh-CN"/>
              </w:rPr>
              <w:t>领导致辞</w:t>
            </w:r>
          </w:p>
        </w:tc>
      </w:tr>
      <w:tr w:rsidR="007157E1" w:rsidRPr="003E039D">
        <w:trPr>
          <w:trHeight w:val="574"/>
        </w:trPr>
        <w:tc>
          <w:tcPr>
            <w:tcW w:w="8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Pr="003E039D" w:rsidRDefault="003E039D">
            <w:pPr>
              <w:pStyle w:val="TableText"/>
              <w:spacing w:line="60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</w:pPr>
            <w:r w:rsidRPr="003E039D">
              <w:rPr>
                <w:rFonts w:ascii="楷体_GB2312" w:eastAsia="楷体_GB2312" w:hAnsi="Times New Roman" w:cs="Times New Roman" w:hint="eastAsia"/>
                <w:spacing w:val="-4"/>
                <w:sz w:val="24"/>
                <w:szCs w:val="24"/>
                <w:lang w:eastAsia="zh-CN"/>
              </w:rPr>
              <w:t>学术会议</w:t>
            </w:r>
          </w:p>
        </w:tc>
      </w:tr>
      <w:tr w:rsidR="007157E1">
        <w:trPr>
          <w:trHeight w:val="684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00-10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肾上腺的介入治疗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  <w:t>四川大学华西医院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朱育春</w:t>
            </w:r>
          </w:p>
        </w:tc>
      </w:tr>
      <w:tr w:rsidR="007157E1">
        <w:trPr>
          <w:trHeight w:val="739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00-11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肾上腺疾病围手术期管理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  <w:t>四川大学华西医院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沈思魁</w:t>
            </w:r>
          </w:p>
        </w:tc>
      </w:tr>
      <w:tr w:rsidR="007157E1">
        <w:trPr>
          <w:trHeight w:val="52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00-12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  <w:t>尿流动力学评估在男性尿失禁规范化诊治中的运用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  <w:t>四川大学华西天府医院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  <w:t>金涛</w:t>
            </w:r>
          </w:p>
        </w:tc>
      </w:tr>
      <w:tr w:rsidR="007157E1">
        <w:trPr>
          <w:trHeight w:val="86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00-14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茶歇</w:t>
            </w:r>
          </w:p>
        </w:tc>
      </w:tr>
      <w:tr w:rsidR="007157E1">
        <w:trPr>
          <w:trHeight w:val="63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00-14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肾上腺疾病微创治疗方式的选择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  <w:t>眉山市人民医院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  <w:t>余俊杰</w:t>
            </w:r>
          </w:p>
        </w:tc>
      </w:tr>
      <w:tr w:rsidR="007157E1">
        <w:trPr>
          <w:trHeight w:val="63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30-15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肾上腺疾病诊疗规范流程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3E039D">
            <w:pPr>
              <w:pStyle w:val="TableText"/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  <w:t>仁寿县人民</w:t>
            </w:r>
            <w:r w:rsidR="007251D9"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  <w:t>医院</w:t>
            </w:r>
            <w:r w:rsidR="007251D9"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  <w:t>/</w:t>
            </w:r>
            <w:r w:rsidR="007251D9"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  <w:t>黄彭</w:t>
            </w:r>
          </w:p>
        </w:tc>
      </w:tr>
      <w:tr w:rsidR="007157E1">
        <w:trPr>
          <w:trHeight w:val="875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肾上腺相关疾病的筛查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3E039D">
            <w:pPr>
              <w:pStyle w:val="TableText"/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  <w:t>仁寿县人民</w:t>
            </w:r>
            <w:r w:rsidR="007251D9"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  <w:t>医院</w:t>
            </w:r>
            <w:r w:rsidR="007251D9"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  <w:t>/</w:t>
            </w:r>
            <w:r w:rsidR="007251D9"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  <w:t>余宗泽</w:t>
            </w:r>
          </w:p>
        </w:tc>
      </w:tr>
      <w:tr w:rsidR="007157E1">
        <w:trPr>
          <w:trHeight w:val="846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30-17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讨论环节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157E1">
            <w:pPr>
              <w:pStyle w:val="TableText"/>
              <w:spacing w:line="6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7E1">
        <w:trPr>
          <w:trHeight w:val="63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zh-CN"/>
              </w:rPr>
              <w:t>17</w:t>
            </w:r>
            <w:r>
              <w:rPr>
                <w:rFonts w:ascii="Times New Roman" w:hAnsi="Times New Roman" w:cs="Times New Roman" w:hint="eastAsia"/>
                <w:spacing w:val="-3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57E1" w:rsidRDefault="007251D9">
            <w:pPr>
              <w:pStyle w:val="TableText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zh-CN"/>
              </w:rPr>
              <w:t>考核、签出、撤离</w:t>
            </w:r>
          </w:p>
        </w:tc>
      </w:tr>
    </w:tbl>
    <w:p w:rsidR="007157E1" w:rsidRDefault="007251D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7157E1" w:rsidRDefault="007251D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（一）请参会人员提前</w:t>
      </w:r>
      <w:r>
        <w:rPr>
          <w:rFonts w:ascii="仿宋_GB2312" w:eastAsia="仿宋_GB2312" w:hAnsi="仿宋_GB2312" w:cs="仿宋_GB2312"/>
          <w:sz w:val="32"/>
          <w:szCs w:val="32"/>
        </w:rPr>
        <w:t>下载易学酷APP</w:t>
      </w:r>
      <w:r>
        <w:rPr>
          <w:rFonts w:ascii="仿宋_GB2312" w:eastAsia="仿宋_GB2312" w:hAnsi="仿宋_GB2312" w:cs="仿宋_GB2312" w:hint="eastAsia"/>
          <w:sz w:val="32"/>
          <w:szCs w:val="32"/>
        </w:rPr>
        <w:t>，请携带本人智能手机及身份证刷卡参会，正确填写个人身份信息，完成认证，在培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训开始前15分钟签到。</w:t>
      </w:r>
    </w:p>
    <w:p w:rsidR="007157E1" w:rsidRDefault="007251D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（二）本次培训实行线下考勤制度，全程参加培训，培训结束后完成满意度调查和培训考核后方可获得省级</w:t>
      </w:r>
      <w:r w:rsidR="003E039D">
        <w:rPr>
          <w:rFonts w:ascii="仿宋_GB2312" w:eastAsia="仿宋_GB2312" w:hAnsi="仿宋_GB2312" w:cs="仿宋_GB2312" w:hint="eastAsia"/>
          <w:sz w:val="32"/>
          <w:szCs w:val="32"/>
        </w:rPr>
        <w:t>继续医学教育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I类学分2分。</w:t>
      </w:r>
    </w:p>
    <w:p w:rsidR="007157E1" w:rsidRDefault="007251D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（三）本次参会名额有限制，满额后不再扫码签到。</w:t>
      </w:r>
    </w:p>
    <w:p w:rsidR="007157E1" w:rsidRDefault="007251D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（四）同一时间段仅可参加一个继教培训，请勿重复报名，否则学分审核不能通过。</w:t>
      </w:r>
    </w:p>
    <w:p w:rsidR="007157E1" w:rsidRDefault="007251D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（五）本次培训免费，交通费自理。</w:t>
      </w:r>
    </w:p>
    <w:p w:rsidR="007157E1" w:rsidRDefault="007251D9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bookmarkStart w:id="0" w:name="_GoBack"/>
      <w:bookmarkEnd w:id="0"/>
      <w:r>
        <w:rPr>
          <w:rFonts w:eastAsia="黑体" w:hint="eastAsia"/>
          <w:sz w:val="32"/>
          <w:szCs w:val="32"/>
        </w:rPr>
        <w:t>、联系人和</w:t>
      </w:r>
      <w:r w:rsidR="003E039D">
        <w:rPr>
          <w:rFonts w:eastAsia="黑体" w:hint="eastAsia"/>
          <w:sz w:val="32"/>
          <w:szCs w:val="32"/>
        </w:rPr>
        <w:t>报名</w:t>
      </w:r>
      <w:r>
        <w:rPr>
          <w:rFonts w:eastAsia="黑体" w:hint="eastAsia"/>
          <w:sz w:val="32"/>
          <w:szCs w:val="32"/>
        </w:rPr>
        <w:t>方式</w:t>
      </w:r>
    </w:p>
    <w:p w:rsidR="007157E1" w:rsidRDefault="007251D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各单位于9月24日17</w:t>
      </w:r>
      <w:r w:rsidR="003E039D"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00前将参会人员名单发至</w:t>
      </w:r>
      <w:r w:rsidR="003E039D">
        <w:rPr>
          <w:rFonts w:ascii="仿宋_GB2312" w:eastAsia="仿宋_GB2312" w:hAnsi="仿宋_GB2312" w:cs="仿宋_GB2312" w:hint="eastAsia"/>
          <w:sz w:val="32"/>
          <w:szCs w:val="32"/>
        </w:rPr>
        <w:t>电子</w:t>
      </w:r>
      <w:r>
        <w:rPr>
          <w:rFonts w:ascii="仿宋_GB2312" w:eastAsia="仿宋_GB2312" w:hAnsi="仿宋_GB2312" w:cs="仿宋_GB2312" w:hint="eastAsia"/>
          <w:sz w:val="32"/>
          <w:szCs w:val="32"/>
        </w:rPr>
        <w:t>邮箱：564742139@qq.com。</w:t>
      </w:r>
    </w:p>
    <w:p w:rsidR="007157E1" w:rsidRDefault="007251D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余宗泽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>15082355126</w:t>
      </w:r>
    </w:p>
    <w:p w:rsidR="007157E1" w:rsidRDefault="007157E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157E1" w:rsidRDefault="007251D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bookmarkStart w:id="1" w:name="OLE_LINK2"/>
      <w:r>
        <w:rPr>
          <w:rFonts w:ascii="仿宋_GB2312" w:eastAsia="仿宋_GB2312" w:hAnsi="仿宋_GB2312" w:cs="仿宋_GB2312" w:hint="eastAsia"/>
          <w:sz w:val="32"/>
          <w:szCs w:val="32"/>
        </w:rPr>
        <w:t>参会人员回执表</w:t>
      </w:r>
      <w:bookmarkEnd w:id="1"/>
    </w:p>
    <w:p w:rsidR="003E039D" w:rsidRDefault="003E039D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</w:p>
    <w:p w:rsidR="003E039D" w:rsidRDefault="003E039D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</w:p>
    <w:p w:rsidR="007157E1" w:rsidRDefault="007251D9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7157E1" w:rsidRDefault="007251D9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2024年9月18日</w:t>
      </w:r>
    </w:p>
    <w:p w:rsidR="007157E1" w:rsidRDefault="007157E1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157E1" w:rsidRDefault="007157E1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157E1" w:rsidRDefault="007157E1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3E039D" w:rsidRDefault="003E039D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3E039D" w:rsidRDefault="003E039D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3E039D" w:rsidRDefault="003E039D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3E039D" w:rsidRDefault="003E039D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157E1" w:rsidRDefault="007251D9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眉山市医学会办公室                    </w:t>
      </w:r>
      <w:r w:rsidR="003E039D">
        <w:rPr>
          <w:rFonts w:ascii="仿宋_GB2312" w:eastAsia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2024年9月18日印发</w:t>
      </w:r>
    </w:p>
    <w:p w:rsidR="007157E1" w:rsidRPr="003E039D" w:rsidRDefault="003E039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7157E1" w:rsidRDefault="007251D9">
      <w:pPr>
        <w:spacing w:line="560" w:lineRule="exact"/>
        <w:jc w:val="center"/>
        <w:rPr>
          <w:rFonts w:eastAsia="仿宋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参会人员回执表</w:t>
      </w:r>
    </w:p>
    <w:p w:rsidR="007157E1" w:rsidRDefault="007157E1">
      <w:pPr>
        <w:spacing w:line="560" w:lineRule="exact"/>
        <w:jc w:val="center"/>
        <w:rPr>
          <w:rFonts w:eastAsia="仿宋"/>
          <w:sz w:val="28"/>
          <w:szCs w:val="28"/>
        </w:rPr>
      </w:pP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95"/>
        <w:gridCol w:w="1980"/>
        <w:gridCol w:w="1830"/>
      </w:tblGrid>
      <w:tr w:rsidR="007157E1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251D9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251D9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251D9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3E039D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手机号码</w:t>
            </w:r>
          </w:p>
        </w:tc>
      </w:tr>
      <w:tr w:rsidR="007157E1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251D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251D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7E1" w:rsidRDefault="007251D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7157E1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251D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251D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7E1" w:rsidRDefault="007251D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7157E1">
        <w:trPr>
          <w:trHeight w:val="59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251D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251D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7E1" w:rsidRDefault="007251D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7157E1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251D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251D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7E1" w:rsidRDefault="007251D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7157E1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7157E1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7157E1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7157E1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7157E1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7157E1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7157E1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7157E1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7157E1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7E1" w:rsidRDefault="007157E1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E039D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39D" w:rsidRDefault="003E039D">
            <w:pPr>
              <w:widowControl/>
              <w:spacing w:line="56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39D" w:rsidRDefault="003E039D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39D" w:rsidRDefault="003E039D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39D" w:rsidRDefault="003E039D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E039D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39D" w:rsidRDefault="003E039D">
            <w:pPr>
              <w:widowControl/>
              <w:spacing w:line="56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39D" w:rsidRDefault="003E039D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39D" w:rsidRDefault="003E039D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39D" w:rsidRDefault="003E039D">
            <w:pPr>
              <w:widowControl/>
              <w:spacing w:line="56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</w:tbl>
    <w:p w:rsidR="007157E1" w:rsidRDefault="007157E1">
      <w:pPr>
        <w:tabs>
          <w:tab w:val="left" w:pos="2783"/>
        </w:tabs>
        <w:jc w:val="left"/>
      </w:pPr>
    </w:p>
    <w:sectPr w:rsidR="007157E1" w:rsidSect="00094157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7D7" w:rsidRDefault="005B57D7" w:rsidP="007157E1">
      <w:r>
        <w:separator/>
      </w:r>
    </w:p>
  </w:endnote>
  <w:endnote w:type="continuationSeparator" w:id="1">
    <w:p w:rsidR="005B57D7" w:rsidRDefault="005B57D7" w:rsidP="00715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E1" w:rsidRDefault="00FC74FC">
    <w:pPr>
      <w:pStyle w:val="a7"/>
      <w:framePr w:wrap="around" w:vAnchor="text" w:hAnchor="margin" w:xAlign="outside" w:y="1"/>
      <w:rPr>
        <w:rStyle w:val="ac"/>
        <w:rFonts w:ascii="仿宋_GB2312" w:eastAsia="仿宋_GB2312" w:cs="Times New Roman"/>
        <w:sz w:val="32"/>
        <w:szCs w:val="32"/>
      </w:rPr>
    </w:pPr>
    <w:r>
      <w:rPr>
        <w:rStyle w:val="ac"/>
        <w:rFonts w:ascii="仿宋_GB2312" w:eastAsia="仿宋_GB2312" w:cs="仿宋_GB2312"/>
        <w:sz w:val="32"/>
        <w:szCs w:val="32"/>
      </w:rPr>
      <w:fldChar w:fldCharType="begin"/>
    </w:r>
    <w:r w:rsidR="007251D9">
      <w:rPr>
        <w:rStyle w:val="ac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c"/>
        <w:rFonts w:ascii="仿宋_GB2312" w:eastAsia="仿宋_GB2312" w:cs="仿宋_GB2312"/>
        <w:sz w:val="32"/>
        <w:szCs w:val="32"/>
      </w:rPr>
      <w:fldChar w:fldCharType="separate"/>
    </w:r>
    <w:r w:rsidR="007F2D36">
      <w:rPr>
        <w:rStyle w:val="ac"/>
        <w:rFonts w:ascii="仿宋_GB2312" w:eastAsia="仿宋_GB2312" w:cs="仿宋_GB2312"/>
        <w:noProof/>
        <w:sz w:val="32"/>
        <w:szCs w:val="32"/>
      </w:rPr>
      <w:t>- 1 -</w:t>
    </w:r>
    <w:r>
      <w:rPr>
        <w:rStyle w:val="ac"/>
        <w:rFonts w:ascii="仿宋_GB2312" w:eastAsia="仿宋_GB2312" w:cs="仿宋_GB2312"/>
        <w:sz w:val="32"/>
        <w:szCs w:val="32"/>
      </w:rPr>
      <w:fldChar w:fldCharType="end"/>
    </w:r>
  </w:p>
  <w:p w:rsidR="007157E1" w:rsidRDefault="007157E1">
    <w:pPr>
      <w:pStyle w:val="a7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7D7" w:rsidRDefault="005B57D7" w:rsidP="007157E1">
      <w:r>
        <w:separator/>
      </w:r>
    </w:p>
  </w:footnote>
  <w:footnote w:type="continuationSeparator" w:id="1">
    <w:p w:rsidR="005B57D7" w:rsidRDefault="005B57D7" w:rsidP="00715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E1" w:rsidRDefault="007157E1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E1" w:rsidRDefault="007157E1">
    <w:pPr>
      <w:pStyle w:val="a8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k3N2FkZTdkMjc0ZjNiMWI0ZDcyZThjY2JkNjk4NjAifQ=="/>
  </w:docVars>
  <w:rsids>
    <w:rsidRoot w:val="003827A9"/>
    <w:rsid w:val="00023B99"/>
    <w:rsid w:val="00094157"/>
    <w:rsid w:val="0009647A"/>
    <w:rsid w:val="000B4FA4"/>
    <w:rsid w:val="000C25B2"/>
    <w:rsid w:val="000F3B6C"/>
    <w:rsid w:val="001051C6"/>
    <w:rsid w:val="00133D39"/>
    <w:rsid w:val="00152071"/>
    <w:rsid w:val="0015672C"/>
    <w:rsid w:val="001B46A0"/>
    <w:rsid w:val="001D6C26"/>
    <w:rsid w:val="001E4FB0"/>
    <w:rsid w:val="00235756"/>
    <w:rsid w:val="00260C26"/>
    <w:rsid w:val="00290658"/>
    <w:rsid w:val="002C4B3F"/>
    <w:rsid w:val="002E7E7D"/>
    <w:rsid w:val="00334343"/>
    <w:rsid w:val="0033692A"/>
    <w:rsid w:val="003827A9"/>
    <w:rsid w:val="003B137A"/>
    <w:rsid w:val="003E039D"/>
    <w:rsid w:val="003F3F5B"/>
    <w:rsid w:val="00413283"/>
    <w:rsid w:val="00434D30"/>
    <w:rsid w:val="00524871"/>
    <w:rsid w:val="005B57D7"/>
    <w:rsid w:val="0067722F"/>
    <w:rsid w:val="00687F90"/>
    <w:rsid w:val="0069566A"/>
    <w:rsid w:val="006B1DF5"/>
    <w:rsid w:val="006F06E3"/>
    <w:rsid w:val="007157E1"/>
    <w:rsid w:val="007251D9"/>
    <w:rsid w:val="007B30B9"/>
    <w:rsid w:val="007C3AF1"/>
    <w:rsid w:val="007D31AD"/>
    <w:rsid w:val="007E43D7"/>
    <w:rsid w:val="007F2D36"/>
    <w:rsid w:val="00806AD3"/>
    <w:rsid w:val="008175AE"/>
    <w:rsid w:val="00843C13"/>
    <w:rsid w:val="00877000"/>
    <w:rsid w:val="00880D87"/>
    <w:rsid w:val="00886FD0"/>
    <w:rsid w:val="008D6BA5"/>
    <w:rsid w:val="0091471F"/>
    <w:rsid w:val="00931EBC"/>
    <w:rsid w:val="0096358D"/>
    <w:rsid w:val="00973124"/>
    <w:rsid w:val="009A206D"/>
    <w:rsid w:val="009A46BC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2BEC"/>
    <w:rsid w:val="00B64922"/>
    <w:rsid w:val="00B93544"/>
    <w:rsid w:val="00BC5842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B1FBA"/>
    <w:rsid w:val="00FC74FC"/>
    <w:rsid w:val="00FD6C00"/>
    <w:rsid w:val="014A2DD9"/>
    <w:rsid w:val="01565DA4"/>
    <w:rsid w:val="017E6F26"/>
    <w:rsid w:val="02D74B40"/>
    <w:rsid w:val="032559B3"/>
    <w:rsid w:val="033D2583"/>
    <w:rsid w:val="03656660"/>
    <w:rsid w:val="03B92498"/>
    <w:rsid w:val="03BA6E9B"/>
    <w:rsid w:val="03BD5AE4"/>
    <w:rsid w:val="03E868D9"/>
    <w:rsid w:val="04886557"/>
    <w:rsid w:val="04BC5D9C"/>
    <w:rsid w:val="058D7738"/>
    <w:rsid w:val="05F86818"/>
    <w:rsid w:val="0606092B"/>
    <w:rsid w:val="067526A6"/>
    <w:rsid w:val="06DF1930"/>
    <w:rsid w:val="07886EB7"/>
    <w:rsid w:val="07974152"/>
    <w:rsid w:val="079C0106"/>
    <w:rsid w:val="080217A8"/>
    <w:rsid w:val="0810183A"/>
    <w:rsid w:val="09BC61D8"/>
    <w:rsid w:val="0A0F696E"/>
    <w:rsid w:val="0A2D3298"/>
    <w:rsid w:val="0B4162D1"/>
    <w:rsid w:val="0B416FFB"/>
    <w:rsid w:val="0B593298"/>
    <w:rsid w:val="0C9079FD"/>
    <w:rsid w:val="0C9C373F"/>
    <w:rsid w:val="0CDC04C7"/>
    <w:rsid w:val="0D186481"/>
    <w:rsid w:val="0EA578A0"/>
    <w:rsid w:val="0F6B6D3C"/>
    <w:rsid w:val="10452DA6"/>
    <w:rsid w:val="10E11F60"/>
    <w:rsid w:val="113626A1"/>
    <w:rsid w:val="11641C95"/>
    <w:rsid w:val="116857C0"/>
    <w:rsid w:val="118B7221"/>
    <w:rsid w:val="118E0AC0"/>
    <w:rsid w:val="128E5294"/>
    <w:rsid w:val="13286CF2"/>
    <w:rsid w:val="133B4C77"/>
    <w:rsid w:val="13645F7C"/>
    <w:rsid w:val="13937098"/>
    <w:rsid w:val="13FA068E"/>
    <w:rsid w:val="1506645D"/>
    <w:rsid w:val="15655FDB"/>
    <w:rsid w:val="1583041A"/>
    <w:rsid w:val="15A861C9"/>
    <w:rsid w:val="15E96C0C"/>
    <w:rsid w:val="16002AE1"/>
    <w:rsid w:val="1601638D"/>
    <w:rsid w:val="1638549E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4D32A5"/>
    <w:rsid w:val="198D1CE7"/>
    <w:rsid w:val="1A7564F2"/>
    <w:rsid w:val="1A96562F"/>
    <w:rsid w:val="1AB01AA7"/>
    <w:rsid w:val="1B542D7A"/>
    <w:rsid w:val="1B682381"/>
    <w:rsid w:val="1B7F1479"/>
    <w:rsid w:val="1BC7354C"/>
    <w:rsid w:val="1BEA0FE8"/>
    <w:rsid w:val="1C093B64"/>
    <w:rsid w:val="1C1C356B"/>
    <w:rsid w:val="1C4A7CD9"/>
    <w:rsid w:val="1D5968D7"/>
    <w:rsid w:val="1DBD1D18"/>
    <w:rsid w:val="1DEA52D0"/>
    <w:rsid w:val="1DF23EF0"/>
    <w:rsid w:val="1F8654CC"/>
    <w:rsid w:val="211803A6"/>
    <w:rsid w:val="213827F6"/>
    <w:rsid w:val="21441F05"/>
    <w:rsid w:val="23CE7082"/>
    <w:rsid w:val="23FE3FEE"/>
    <w:rsid w:val="2423120F"/>
    <w:rsid w:val="24773635"/>
    <w:rsid w:val="24DB1E16"/>
    <w:rsid w:val="250065C1"/>
    <w:rsid w:val="253A0C3C"/>
    <w:rsid w:val="261F3F85"/>
    <w:rsid w:val="26E65F5B"/>
    <w:rsid w:val="272C4BAB"/>
    <w:rsid w:val="27427E38"/>
    <w:rsid w:val="27B35BDB"/>
    <w:rsid w:val="27E2526A"/>
    <w:rsid w:val="28F96D0F"/>
    <w:rsid w:val="299A6286"/>
    <w:rsid w:val="29BE7332"/>
    <w:rsid w:val="2A047719"/>
    <w:rsid w:val="2AA349D0"/>
    <w:rsid w:val="2AD76BDC"/>
    <w:rsid w:val="2ADF1018"/>
    <w:rsid w:val="2B1C0A93"/>
    <w:rsid w:val="2B522706"/>
    <w:rsid w:val="2C365B84"/>
    <w:rsid w:val="2C4770C0"/>
    <w:rsid w:val="2CF021D7"/>
    <w:rsid w:val="2D502C75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7F5D4C"/>
    <w:rsid w:val="30C61BCC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61B02C4"/>
    <w:rsid w:val="36DC4A86"/>
    <w:rsid w:val="37EC5588"/>
    <w:rsid w:val="385E6B8E"/>
    <w:rsid w:val="38E24F5E"/>
    <w:rsid w:val="38EB6348"/>
    <w:rsid w:val="38FE3627"/>
    <w:rsid w:val="39094825"/>
    <w:rsid w:val="390F6E50"/>
    <w:rsid w:val="397D3044"/>
    <w:rsid w:val="39BA7DF4"/>
    <w:rsid w:val="39D524D5"/>
    <w:rsid w:val="39FC4F8E"/>
    <w:rsid w:val="3A9248CD"/>
    <w:rsid w:val="3AA20FB4"/>
    <w:rsid w:val="3B176FF3"/>
    <w:rsid w:val="3B424545"/>
    <w:rsid w:val="3B585B17"/>
    <w:rsid w:val="3C7249B6"/>
    <w:rsid w:val="3D0221DE"/>
    <w:rsid w:val="3D2C7F69"/>
    <w:rsid w:val="3DA038E3"/>
    <w:rsid w:val="3E2C3D64"/>
    <w:rsid w:val="3EEC6CA2"/>
    <w:rsid w:val="40152228"/>
    <w:rsid w:val="40440562"/>
    <w:rsid w:val="4093139F"/>
    <w:rsid w:val="41214BFD"/>
    <w:rsid w:val="41584871"/>
    <w:rsid w:val="417B255F"/>
    <w:rsid w:val="4202058A"/>
    <w:rsid w:val="421C165A"/>
    <w:rsid w:val="425D0E63"/>
    <w:rsid w:val="43DE0B83"/>
    <w:rsid w:val="46B15594"/>
    <w:rsid w:val="47863A0C"/>
    <w:rsid w:val="47E70D3B"/>
    <w:rsid w:val="48291F0B"/>
    <w:rsid w:val="4835136C"/>
    <w:rsid w:val="48A56114"/>
    <w:rsid w:val="49557B3A"/>
    <w:rsid w:val="49B93C25"/>
    <w:rsid w:val="49D50B9E"/>
    <w:rsid w:val="4A5E657A"/>
    <w:rsid w:val="4A617A3B"/>
    <w:rsid w:val="4A68578C"/>
    <w:rsid w:val="4B245A16"/>
    <w:rsid w:val="4B797EE4"/>
    <w:rsid w:val="4BCA525C"/>
    <w:rsid w:val="4C2D0CA0"/>
    <w:rsid w:val="4C404F05"/>
    <w:rsid w:val="4C5B7285"/>
    <w:rsid w:val="4D183358"/>
    <w:rsid w:val="4E7C3473"/>
    <w:rsid w:val="4F4A531F"/>
    <w:rsid w:val="501A2F43"/>
    <w:rsid w:val="50C71A74"/>
    <w:rsid w:val="51BB2C46"/>
    <w:rsid w:val="51F223CA"/>
    <w:rsid w:val="52A80CDA"/>
    <w:rsid w:val="52BF7DD2"/>
    <w:rsid w:val="52C360E1"/>
    <w:rsid w:val="53582700"/>
    <w:rsid w:val="53C51418"/>
    <w:rsid w:val="53E61ABA"/>
    <w:rsid w:val="53F8359B"/>
    <w:rsid w:val="5434074B"/>
    <w:rsid w:val="54C3004D"/>
    <w:rsid w:val="54CA3B23"/>
    <w:rsid w:val="54E0475B"/>
    <w:rsid w:val="56FA587C"/>
    <w:rsid w:val="572F26D3"/>
    <w:rsid w:val="57F66044"/>
    <w:rsid w:val="580D1008"/>
    <w:rsid w:val="582B03E3"/>
    <w:rsid w:val="58AB5080"/>
    <w:rsid w:val="58BF28DA"/>
    <w:rsid w:val="59EC24A4"/>
    <w:rsid w:val="5A68181B"/>
    <w:rsid w:val="5ADA1C4D"/>
    <w:rsid w:val="5B8027F4"/>
    <w:rsid w:val="5BC621D1"/>
    <w:rsid w:val="5BE400B6"/>
    <w:rsid w:val="5C384E7D"/>
    <w:rsid w:val="5D06319D"/>
    <w:rsid w:val="5D0B07E3"/>
    <w:rsid w:val="5D2E002E"/>
    <w:rsid w:val="5E624433"/>
    <w:rsid w:val="5EDE6F11"/>
    <w:rsid w:val="5F1871E8"/>
    <w:rsid w:val="5FF4555F"/>
    <w:rsid w:val="62397BA1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EE618B"/>
    <w:rsid w:val="646E7438"/>
    <w:rsid w:val="64850E7B"/>
    <w:rsid w:val="64E80AA9"/>
    <w:rsid w:val="64EF09EB"/>
    <w:rsid w:val="64FC3FAA"/>
    <w:rsid w:val="65044496"/>
    <w:rsid w:val="653463FD"/>
    <w:rsid w:val="65B35B9F"/>
    <w:rsid w:val="65BC1858"/>
    <w:rsid w:val="65F32465"/>
    <w:rsid w:val="661F2C0A"/>
    <w:rsid w:val="6685150E"/>
    <w:rsid w:val="66B95DF4"/>
    <w:rsid w:val="66F968D1"/>
    <w:rsid w:val="67900263"/>
    <w:rsid w:val="67A02142"/>
    <w:rsid w:val="67B0620F"/>
    <w:rsid w:val="684352D5"/>
    <w:rsid w:val="6A5A65A6"/>
    <w:rsid w:val="6A7259FE"/>
    <w:rsid w:val="6AA12AD2"/>
    <w:rsid w:val="6AE1009B"/>
    <w:rsid w:val="6C0647F8"/>
    <w:rsid w:val="6D090170"/>
    <w:rsid w:val="6D9E6B0A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8C57B4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3AD3F4B"/>
    <w:rsid w:val="749F3C81"/>
    <w:rsid w:val="74AF1FDC"/>
    <w:rsid w:val="75811530"/>
    <w:rsid w:val="75FD2F4E"/>
    <w:rsid w:val="761402B1"/>
    <w:rsid w:val="76333586"/>
    <w:rsid w:val="76500BBD"/>
    <w:rsid w:val="76B63116"/>
    <w:rsid w:val="7728408E"/>
    <w:rsid w:val="778C5F09"/>
    <w:rsid w:val="77BF5FFA"/>
    <w:rsid w:val="78E24696"/>
    <w:rsid w:val="79595022"/>
    <w:rsid w:val="79B7167F"/>
    <w:rsid w:val="79CC49FF"/>
    <w:rsid w:val="79DC7338"/>
    <w:rsid w:val="7A2D7B93"/>
    <w:rsid w:val="7AB0259C"/>
    <w:rsid w:val="7AB7745D"/>
    <w:rsid w:val="7AEC7106"/>
    <w:rsid w:val="7B2D5C88"/>
    <w:rsid w:val="7B58479C"/>
    <w:rsid w:val="7B8F3F36"/>
    <w:rsid w:val="7BFA3690"/>
    <w:rsid w:val="7C3A6597"/>
    <w:rsid w:val="7DC46119"/>
    <w:rsid w:val="7DC861E9"/>
    <w:rsid w:val="7F5E434B"/>
    <w:rsid w:val="7FCB5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E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7157E1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7157E1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7157E1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7157E1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7157E1"/>
    <w:rPr>
      <w:rFonts w:ascii="宋体" w:cs="宋体"/>
    </w:rPr>
  </w:style>
  <w:style w:type="paragraph" w:styleId="a5">
    <w:name w:val="Date"/>
    <w:basedOn w:val="a"/>
    <w:next w:val="a"/>
    <w:autoRedefine/>
    <w:qFormat/>
    <w:rsid w:val="007157E1"/>
    <w:pPr>
      <w:ind w:leftChars="2500" w:left="2500"/>
    </w:pPr>
  </w:style>
  <w:style w:type="paragraph" w:styleId="a6">
    <w:name w:val="Balloon Text"/>
    <w:basedOn w:val="a"/>
    <w:link w:val="Char"/>
    <w:uiPriority w:val="99"/>
    <w:semiHidden/>
    <w:unhideWhenUsed/>
    <w:qFormat/>
    <w:rsid w:val="007157E1"/>
    <w:rPr>
      <w:sz w:val="18"/>
      <w:szCs w:val="18"/>
    </w:rPr>
  </w:style>
  <w:style w:type="paragraph" w:styleId="a7">
    <w:name w:val="footer"/>
    <w:basedOn w:val="a"/>
    <w:autoRedefine/>
    <w:qFormat/>
    <w:rsid w:val="00715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rsid w:val="00715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able of figures"/>
    <w:basedOn w:val="a"/>
    <w:next w:val="a"/>
    <w:qFormat/>
    <w:rsid w:val="007157E1"/>
    <w:pPr>
      <w:ind w:leftChars="200" w:left="200" w:hangingChars="200" w:hanging="200"/>
    </w:pPr>
    <w:rPr>
      <w:rFonts w:eastAsia="仿宋_GB2312"/>
      <w:sz w:val="32"/>
    </w:rPr>
  </w:style>
  <w:style w:type="paragraph" w:styleId="aa">
    <w:name w:val="Normal (Web)"/>
    <w:basedOn w:val="a"/>
    <w:autoRedefine/>
    <w:qFormat/>
    <w:rsid w:val="007157E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autoRedefine/>
    <w:qFormat/>
    <w:rsid w:val="007157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autoRedefine/>
    <w:qFormat/>
    <w:rsid w:val="007157E1"/>
  </w:style>
  <w:style w:type="character" w:styleId="ad">
    <w:name w:val="Hyperlink"/>
    <w:basedOn w:val="a0"/>
    <w:autoRedefine/>
    <w:qFormat/>
    <w:rsid w:val="007157E1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7157E1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7157E1"/>
  </w:style>
  <w:style w:type="paragraph" w:customStyle="1" w:styleId="Bodytext2">
    <w:name w:val="Body text|2"/>
    <w:basedOn w:val="a"/>
    <w:autoRedefine/>
    <w:qFormat/>
    <w:rsid w:val="007157E1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7157E1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7157E1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7157E1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7157E1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7157E1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e">
    <w:name w:val="List Paragraph"/>
    <w:basedOn w:val="a"/>
    <w:autoRedefine/>
    <w:uiPriority w:val="34"/>
    <w:qFormat/>
    <w:rsid w:val="007157E1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7157E1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7157E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无"/>
    <w:autoRedefine/>
    <w:qFormat/>
    <w:rsid w:val="007157E1"/>
  </w:style>
  <w:style w:type="paragraph" w:customStyle="1" w:styleId="p0">
    <w:name w:val="p0"/>
    <w:basedOn w:val="a"/>
    <w:qFormat/>
    <w:rsid w:val="007157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6"/>
    <w:uiPriority w:val="99"/>
    <w:semiHidden/>
    <w:qFormat/>
    <w:rsid w:val="007157E1"/>
    <w:rPr>
      <w:rFonts w:ascii="Calibri" w:hAnsi="Calibri" w:cs="Calibri"/>
      <w:kern w:val="2"/>
      <w:sz w:val="18"/>
      <w:szCs w:val="18"/>
    </w:rPr>
  </w:style>
  <w:style w:type="character" w:customStyle="1" w:styleId="font31">
    <w:name w:val="font31"/>
    <w:basedOn w:val="a0"/>
    <w:qFormat/>
    <w:rsid w:val="007157E1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paragraph" w:customStyle="1" w:styleId="TableText">
    <w:name w:val="Table Text"/>
    <w:basedOn w:val="a"/>
    <w:semiHidden/>
    <w:qFormat/>
    <w:rsid w:val="007157E1"/>
    <w:rPr>
      <w:rFonts w:ascii="仿宋" w:eastAsia="仿宋" w:hAnsi="仿宋" w:cs="仿宋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172</Words>
  <Characters>981</Characters>
  <Application>Microsoft Office Word</Application>
  <DocSecurity>0</DocSecurity>
  <Lines>8</Lines>
  <Paragraphs>2</Paragraphs>
  <ScaleCrop>false</ScaleCrop>
  <Company>user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32</cp:revision>
  <cp:lastPrinted>2024-08-15T01:41:00Z</cp:lastPrinted>
  <dcterms:created xsi:type="dcterms:W3CDTF">2024-01-19T03:19:00Z</dcterms:created>
  <dcterms:modified xsi:type="dcterms:W3CDTF">2024-09-18T05:58:00Z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649F447AF09F43C483B9967307F0D2AA_13</vt:lpwstr>
  </property>
</Properties>
</file>