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CE" w:rsidRDefault="00C561CE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C561CE" w:rsidRDefault="004E7F74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C561CE" w:rsidRDefault="004E7F74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E77CA4">
        <w:rPr>
          <w:rFonts w:ascii="仿宋_GB2312" w:eastAsia="仿宋_GB2312" w:cs="仿宋_GB2312" w:hint="eastAsia"/>
          <w:sz w:val="32"/>
          <w:szCs w:val="32"/>
        </w:rPr>
        <w:t>131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C561CE" w:rsidRDefault="00C561CE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C561CE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6H+RP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0iRw5sDShT9+//H48xcr&#10;2SKr0wesKOjB7eK0w7CLmeqpiTb/iQQ7DYqeL4qqU2KCDpe35bu3N0vOxJOv+JMYIqYPyluWjZob&#10;7TJZqOD4ERMVo9CnkHxsHOtrvrhb3mY8oNFr6MrJtIHaR9cOyeiNllttTE7B2O4fTGRHoOvfbuf0&#10;ZU4E/FdYrrIB7Ma4wTUORqdAvneSpXMgYRy9B557sEpyZhQ9n2wRIFQJtLkmkkoblxPUMJwT0Szy&#10;KGu29l6e6VIOIeq2I2HKoefsoSEYup8GNk/Z8z3Zzx/p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6H+RPvEBAADsAwAADgAAAAAAAAABACAAAAAkAQAAZHJzL2Uyb0RvYy54bWxQSwUGAAAA&#10;AAYABgBZAQAAhwUAAAAA&#10;" strokecolor="red" strokeweight="2.25pt"/>
        </w:pict>
      </w:r>
    </w:p>
    <w:p w:rsidR="00C561CE" w:rsidRDefault="004E7F74" w:rsidP="00D90B11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D90B11" w:rsidRDefault="004E7F74" w:rsidP="00D90B11">
      <w:pPr>
        <w:spacing w:line="600" w:lineRule="exact"/>
        <w:jc w:val="center"/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市</w:t>
      </w:r>
      <w:r w:rsidR="00736B61"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级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继教项目《光明中心眼底病</w:t>
      </w:r>
    </w:p>
    <w:p w:rsidR="00C561CE" w:rsidRDefault="004E7F74" w:rsidP="00D90B11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培训班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》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的通知</w:t>
      </w:r>
    </w:p>
    <w:p w:rsidR="00C561CE" w:rsidRDefault="00C561CE" w:rsidP="00D90B11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C561CE" w:rsidRDefault="004E7F74" w:rsidP="00D90B1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C561CE" w:rsidRDefault="004E7F74" w:rsidP="00D90B11">
      <w:pPr>
        <w:pStyle w:val="a3"/>
        <w:spacing w:line="600" w:lineRule="exact"/>
        <w:ind w:firstLine="648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为提高全</w:t>
      </w:r>
      <w:r w:rsidR="00736B61">
        <w:rPr>
          <w:rFonts w:ascii="仿宋_GB2312" w:eastAsia="仿宋_GB2312" w:hAnsi="仿宋_GB2312" w:cs="仿宋_GB2312" w:hint="eastAsia"/>
        </w:rPr>
        <w:t>市</w:t>
      </w:r>
      <w:r>
        <w:rPr>
          <w:rFonts w:ascii="仿宋_GB2312" w:eastAsia="仿宋_GB2312" w:hAnsi="仿宋_GB2312" w:cs="仿宋_GB2312" w:hint="eastAsia"/>
        </w:rPr>
        <w:t>眼科</w:t>
      </w:r>
      <w:r w:rsidR="00736B61">
        <w:rPr>
          <w:rFonts w:ascii="仿宋_GB2312" w:eastAsia="仿宋_GB2312" w:hAnsi="仿宋_GB2312" w:cs="仿宋_GB2312" w:hint="eastAsia"/>
        </w:rPr>
        <w:t>医务</w:t>
      </w:r>
      <w:r>
        <w:rPr>
          <w:rFonts w:ascii="仿宋_GB2312" w:eastAsia="仿宋_GB2312" w:hAnsi="仿宋_GB2312" w:cs="仿宋_GB2312" w:hint="eastAsia"/>
        </w:rPr>
        <w:t>人员的诊疗水平，促进眼科学的发展，规范眼底疾病的诊治，提高专业技术水平，增进眼科诊治相关专业医务人员</w:t>
      </w:r>
      <w:r w:rsidR="00736B61">
        <w:rPr>
          <w:rFonts w:ascii="仿宋_GB2312" w:eastAsia="仿宋_GB2312" w:hAnsi="仿宋_GB2312" w:cs="仿宋_GB2312" w:hint="eastAsia"/>
        </w:rPr>
        <w:t>的</w:t>
      </w:r>
      <w:r>
        <w:rPr>
          <w:rFonts w:ascii="仿宋_GB2312" w:eastAsia="仿宋_GB2312" w:hAnsi="仿宋_GB2312" w:cs="仿宋_GB2312" w:hint="eastAsia"/>
        </w:rPr>
        <w:t>学术交流，由仁寿县人民医院</w:t>
      </w:r>
      <w:r w:rsidR="00736B61">
        <w:rPr>
          <w:rFonts w:ascii="仿宋_GB2312" w:eastAsia="仿宋_GB2312" w:hAnsi="仿宋_GB2312" w:cs="仿宋_GB2312" w:hint="eastAsia"/>
        </w:rPr>
        <w:t>举办</w:t>
      </w:r>
      <w:r>
        <w:rPr>
          <w:rFonts w:ascii="仿宋_GB2312" w:eastAsia="仿宋_GB2312" w:hAnsi="仿宋_GB2312" w:cs="仿宋_GB2312" w:hint="eastAsia"/>
        </w:rPr>
        <w:t>的市级继续医学教育项目（项目编号</w:t>
      </w:r>
      <w:r>
        <w:rPr>
          <w:rFonts w:ascii="仿宋_GB2312" w:eastAsia="仿宋_GB2312" w:hAnsi="仿宋_GB2312" w:cs="仿宋_GB2312" w:hint="eastAsia"/>
        </w:rPr>
        <w:t>C24-12-107020015</w:t>
      </w:r>
      <w:r>
        <w:rPr>
          <w:rFonts w:ascii="仿宋_GB2312" w:eastAsia="仿宋_GB2312" w:hAnsi="仿宋_GB2312" w:cs="仿宋_GB2312" w:hint="eastAsia"/>
        </w:rPr>
        <w:t>）</w:t>
      </w:r>
      <w:bookmarkStart w:id="0" w:name="OLE_LINK1"/>
      <w:r>
        <w:rPr>
          <w:rFonts w:ascii="仿宋_GB2312" w:eastAsia="仿宋_GB2312" w:hAnsi="仿宋_GB2312" w:cs="仿宋_GB2312" w:hint="eastAsia"/>
        </w:rPr>
        <w:t>《光明中心眼底病培训班</w:t>
      </w:r>
      <w:r>
        <w:rPr>
          <w:rFonts w:ascii="仿宋_GB2312" w:eastAsia="仿宋_GB2312" w:hAnsi="仿宋_GB2312" w:cs="仿宋_GB2312" w:hint="eastAsia"/>
        </w:rPr>
        <w:t>》</w:t>
      </w:r>
      <w:bookmarkEnd w:id="0"/>
      <w:r w:rsidR="00736B61">
        <w:rPr>
          <w:rFonts w:ascii="仿宋_GB2312" w:eastAsia="仿宋_GB2312" w:hAnsi="仿宋_GB2312" w:cs="仿宋_GB2312" w:hint="eastAsia"/>
        </w:rPr>
        <w:t>定</w:t>
      </w:r>
      <w:r>
        <w:rPr>
          <w:rFonts w:ascii="仿宋_GB2312" w:eastAsia="仿宋_GB2312" w:hAnsi="仿宋_GB2312" w:cs="仿宋_GB2312" w:hint="eastAsia"/>
        </w:rPr>
        <w:t>于</w:t>
      </w:r>
      <w:r w:rsidR="00736B61">
        <w:rPr>
          <w:rFonts w:ascii="仿宋_GB2312" w:eastAsia="仿宋_GB2312" w:hAnsi="仿宋_GB2312" w:cs="仿宋_GB2312" w:hint="eastAsia"/>
        </w:rPr>
        <w:t>近期</w:t>
      </w:r>
      <w:r>
        <w:rPr>
          <w:rFonts w:ascii="仿宋_GB2312" w:eastAsia="仿宋_GB2312" w:hAnsi="仿宋_GB2312" w:cs="仿宋_GB2312" w:hint="eastAsia"/>
        </w:rPr>
        <w:t>举行。现将</w:t>
      </w:r>
      <w:r>
        <w:rPr>
          <w:rFonts w:ascii="仿宋_GB2312" w:eastAsia="仿宋_GB2312" w:hAnsi="仿宋_GB2312" w:cs="仿宋_GB2312" w:hint="eastAsia"/>
        </w:rPr>
        <w:t>有关事项通知如下：</w:t>
      </w:r>
    </w:p>
    <w:p w:rsidR="00C561CE" w:rsidRDefault="004E7F74" w:rsidP="00D90B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736B61">
        <w:rPr>
          <w:rFonts w:ascii="黑体" w:eastAsia="黑体" w:hAnsi="黑体" w:cs="黑体" w:hint="eastAsia"/>
          <w:sz w:val="32"/>
          <w:szCs w:val="32"/>
        </w:rPr>
        <w:t>会议</w:t>
      </w:r>
      <w:r>
        <w:rPr>
          <w:rFonts w:ascii="黑体" w:eastAsia="黑体" w:hAnsi="黑体" w:cs="黑体" w:hint="eastAsia"/>
          <w:sz w:val="32"/>
          <w:szCs w:val="32"/>
        </w:rPr>
        <w:t>时间</w:t>
      </w:r>
    </w:p>
    <w:p w:rsidR="00C561CE" w:rsidRDefault="004E7F74" w:rsidP="00D90B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8: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0-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正式开会。</w:t>
      </w:r>
    </w:p>
    <w:p w:rsidR="00C561CE" w:rsidRDefault="004E7F74" w:rsidP="00D90B1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736B61">
        <w:rPr>
          <w:rFonts w:ascii="黑体" w:eastAsia="黑体" w:hAnsi="黑体" w:cs="黑体" w:hint="eastAsia"/>
          <w:sz w:val="32"/>
          <w:szCs w:val="32"/>
        </w:rPr>
        <w:t>会议</w:t>
      </w:r>
      <w:r>
        <w:rPr>
          <w:rFonts w:ascii="黑体" w:eastAsia="黑体" w:hAnsi="黑体" w:cs="黑体" w:hint="eastAsia"/>
          <w:sz w:val="32"/>
          <w:szCs w:val="32"/>
        </w:rPr>
        <w:t>地点</w:t>
      </w:r>
    </w:p>
    <w:p w:rsidR="00C561CE" w:rsidRDefault="004E7F74" w:rsidP="00D90B11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仁寿县嘉斯曼</w:t>
      </w:r>
      <w:r w:rsidR="00736B61">
        <w:rPr>
          <w:rFonts w:ascii="仿宋_GB2312" w:eastAsia="仿宋_GB2312" w:hAnsi="仿宋_GB2312" w:cs="仿宋_GB2312" w:hint="eastAsia"/>
        </w:rPr>
        <w:t>国际</w:t>
      </w:r>
      <w:r>
        <w:rPr>
          <w:rFonts w:ascii="仿宋_GB2312" w:eastAsia="仿宋_GB2312" w:hAnsi="仿宋_GB2312" w:cs="仿宋_GB2312" w:hint="eastAsia"/>
        </w:rPr>
        <w:t>酒店三楼成都厅会议室</w:t>
      </w:r>
      <w:r w:rsidR="00736B61">
        <w:rPr>
          <w:rFonts w:ascii="仿宋_GB2312" w:eastAsia="仿宋_GB2312" w:hAnsi="仿宋_GB2312" w:cs="仿宋_GB2312" w:hint="eastAsia"/>
        </w:rPr>
        <w:t>。</w:t>
      </w:r>
    </w:p>
    <w:p w:rsidR="00C561CE" w:rsidRDefault="004E7F74" w:rsidP="00D90B1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</w:t>
      </w:r>
      <w:r>
        <w:rPr>
          <w:rFonts w:ascii="黑体" w:eastAsia="黑体" w:hAnsi="黑体" w:cs="黑体" w:hint="eastAsia"/>
          <w:sz w:val="32"/>
          <w:szCs w:val="32"/>
        </w:rPr>
        <w:t>参会</w:t>
      </w:r>
      <w:r>
        <w:rPr>
          <w:rFonts w:ascii="黑体" w:eastAsia="黑体" w:hAnsi="黑体" w:cs="黑体" w:hint="eastAsia"/>
          <w:sz w:val="32"/>
          <w:szCs w:val="32"/>
        </w:rPr>
        <w:t>对象</w:t>
      </w:r>
    </w:p>
    <w:p w:rsidR="00C561CE" w:rsidRDefault="004E7F74" w:rsidP="00D90B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全市眼科相关</w:t>
      </w:r>
      <w:r w:rsidR="00736B61">
        <w:rPr>
          <w:rFonts w:ascii="仿宋_GB2312" w:eastAsia="仿宋_GB2312" w:hAnsi="仿宋_GB2312" w:cs="仿宋_GB2312" w:hint="eastAsia"/>
          <w:sz w:val="32"/>
          <w:szCs w:val="32"/>
        </w:rPr>
        <w:t>医务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人员。</w:t>
      </w:r>
    </w:p>
    <w:p w:rsidR="00C561CE" w:rsidRDefault="004E7F74" w:rsidP="00D90B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会议议程</w:t>
      </w:r>
    </w:p>
    <w:tbl>
      <w:tblPr>
        <w:tblpPr w:leftFromText="180" w:rightFromText="180" w:vertAnchor="text" w:horzAnchor="page" w:tblpXSpec="center" w:tblpY="549"/>
        <w:tblOverlap w:val="never"/>
        <w:tblW w:w="5143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38"/>
        <w:gridCol w:w="4220"/>
        <w:gridCol w:w="3245"/>
      </w:tblGrid>
      <w:tr w:rsidR="00C561CE" w:rsidTr="00736B61">
        <w:trPr>
          <w:trHeight w:val="570"/>
          <w:jc w:val="center"/>
        </w:trPr>
        <w:tc>
          <w:tcPr>
            <w:tcW w:w="900" w:type="pct"/>
            <w:noWrap/>
            <w:vAlign w:val="center"/>
          </w:tcPr>
          <w:p w:rsidR="00C561CE" w:rsidRDefault="004E7F74">
            <w:pPr>
              <w:spacing w:line="189" w:lineRule="auto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黑体" w:eastAsia="黑体" w:hAnsi="黑体"/>
                <w:spacing w:val="-5"/>
                <w:sz w:val="32"/>
                <w:szCs w:val="32"/>
              </w:rPr>
              <w:t>时间</w:t>
            </w:r>
          </w:p>
        </w:tc>
        <w:tc>
          <w:tcPr>
            <w:tcW w:w="2318" w:type="pct"/>
            <w:noWrap/>
            <w:vAlign w:val="center"/>
          </w:tcPr>
          <w:p w:rsidR="00C561CE" w:rsidRDefault="004E7F74">
            <w:pPr>
              <w:spacing w:line="190" w:lineRule="auto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黑体" w:eastAsia="黑体" w:hAnsi="黑体"/>
                <w:spacing w:val="64"/>
                <w:w w:val="108"/>
                <w:sz w:val="32"/>
                <w:szCs w:val="32"/>
              </w:rPr>
              <w:t>题目</w:t>
            </w:r>
          </w:p>
        </w:tc>
        <w:tc>
          <w:tcPr>
            <w:tcW w:w="1782" w:type="pct"/>
            <w:noWrap/>
            <w:vAlign w:val="center"/>
          </w:tcPr>
          <w:p w:rsidR="00C561CE" w:rsidRDefault="00736B61">
            <w:pPr>
              <w:spacing w:line="188" w:lineRule="auto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pacing w:val="-4"/>
                <w:sz w:val="32"/>
                <w:szCs w:val="32"/>
              </w:rPr>
              <w:t>授课</w:t>
            </w:r>
            <w:r>
              <w:rPr>
                <w:rFonts w:ascii="黑体" w:eastAsia="黑体" w:hAnsi="黑体"/>
                <w:spacing w:val="-4"/>
                <w:sz w:val="32"/>
                <w:szCs w:val="32"/>
              </w:rPr>
              <w:t>人</w:t>
            </w:r>
          </w:p>
        </w:tc>
      </w:tr>
      <w:tr w:rsidR="00C561CE" w:rsidTr="00736B61">
        <w:trPr>
          <w:trHeight w:val="703"/>
          <w:jc w:val="center"/>
        </w:trPr>
        <w:tc>
          <w:tcPr>
            <w:tcW w:w="900" w:type="pct"/>
            <w:noWrap/>
            <w:vAlign w:val="center"/>
          </w:tcPr>
          <w:p w:rsidR="00C561CE" w:rsidRDefault="004E7F74">
            <w:pPr>
              <w:pStyle w:val="TableText"/>
              <w:spacing w:line="18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:30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-8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:50</w:t>
            </w:r>
          </w:p>
        </w:tc>
        <w:tc>
          <w:tcPr>
            <w:tcW w:w="4100" w:type="pct"/>
            <w:gridSpan w:val="2"/>
            <w:noWrap/>
            <w:vAlign w:val="center"/>
          </w:tcPr>
          <w:p w:rsidR="00C561CE" w:rsidRDefault="00736B61">
            <w:pPr>
              <w:pStyle w:val="TableText"/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  <w:lang w:eastAsia="zh-CN"/>
              </w:rPr>
              <w:t>报  到</w:t>
            </w:r>
          </w:p>
        </w:tc>
      </w:tr>
      <w:tr w:rsidR="00C561CE" w:rsidTr="00736B61">
        <w:trPr>
          <w:trHeight w:val="699"/>
          <w:jc w:val="center"/>
        </w:trPr>
        <w:tc>
          <w:tcPr>
            <w:tcW w:w="900" w:type="pct"/>
            <w:noWrap/>
            <w:vAlign w:val="center"/>
          </w:tcPr>
          <w:p w:rsidR="00C561CE" w:rsidRDefault="004E7F74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8: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  <w:lang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0-9: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</w:t>
            </w:r>
          </w:p>
        </w:tc>
        <w:tc>
          <w:tcPr>
            <w:tcW w:w="2318" w:type="pct"/>
            <w:noWrap/>
            <w:vAlign w:val="center"/>
          </w:tcPr>
          <w:p w:rsidR="00C561CE" w:rsidRDefault="004E7F74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开幕式致辞</w:t>
            </w:r>
          </w:p>
        </w:tc>
        <w:tc>
          <w:tcPr>
            <w:tcW w:w="1782" w:type="pct"/>
            <w:noWrap/>
            <w:vAlign w:val="center"/>
          </w:tcPr>
          <w:p w:rsidR="00C561CE" w:rsidRDefault="004E7F74">
            <w:pPr>
              <w:pStyle w:val="TableText"/>
              <w:spacing w:line="216" w:lineRule="auto"/>
              <w:rPr>
                <w:rFonts w:ascii="仿宋_GB2312" w:eastAsia="仿宋_GB2312" w:hAnsi="仿宋_GB2312" w:cs="仿宋_GB2312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  <w:lang w:eastAsia="zh-CN"/>
              </w:rPr>
              <w:t>领导致辞</w:t>
            </w:r>
          </w:p>
        </w:tc>
      </w:tr>
      <w:tr w:rsidR="00C561CE">
        <w:trPr>
          <w:trHeight w:val="576"/>
          <w:jc w:val="center"/>
        </w:trPr>
        <w:tc>
          <w:tcPr>
            <w:tcW w:w="5000" w:type="pct"/>
            <w:gridSpan w:val="3"/>
            <w:noWrap/>
            <w:vAlign w:val="center"/>
          </w:tcPr>
          <w:p w:rsidR="00C561CE" w:rsidRPr="001A05FF" w:rsidRDefault="004E7F74">
            <w:pPr>
              <w:pStyle w:val="TableText"/>
              <w:spacing w:line="216" w:lineRule="auto"/>
              <w:jc w:val="center"/>
              <w:rPr>
                <w:rFonts w:ascii="楷体_GB2312" w:eastAsia="楷体_GB2312" w:hAnsi="仿宋_GB2312" w:cs="仿宋_GB2312" w:hint="eastAsia"/>
                <w:spacing w:val="-4"/>
                <w:sz w:val="24"/>
                <w:szCs w:val="24"/>
                <w:lang w:eastAsia="zh-CN"/>
              </w:rPr>
            </w:pPr>
            <w:r w:rsidRPr="001A05FF">
              <w:rPr>
                <w:rFonts w:ascii="楷体_GB2312" w:eastAsia="楷体_GB2312" w:hAnsi="仿宋_GB2312" w:cs="仿宋_GB2312" w:hint="eastAsia"/>
                <w:spacing w:val="-4"/>
                <w:sz w:val="24"/>
                <w:szCs w:val="24"/>
                <w:lang w:eastAsia="zh-CN"/>
              </w:rPr>
              <w:t>专题讲座</w:t>
            </w:r>
          </w:p>
        </w:tc>
      </w:tr>
      <w:tr w:rsidR="00C561CE" w:rsidTr="00736B61">
        <w:trPr>
          <w:trHeight w:val="698"/>
          <w:jc w:val="center"/>
        </w:trPr>
        <w:tc>
          <w:tcPr>
            <w:tcW w:w="900" w:type="pct"/>
            <w:noWrap/>
            <w:vAlign w:val="center"/>
          </w:tcPr>
          <w:p w:rsidR="00C561CE" w:rsidRDefault="00C561CE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18" w:type="pct"/>
            <w:noWrap/>
            <w:vAlign w:val="center"/>
          </w:tcPr>
          <w:p w:rsidR="00C561CE" w:rsidRDefault="004E7F74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主持人介绍嘉宾</w:t>
            </w:r>
          </w:p>
        </w:tc>
        <w:tc>
          <w:tcPr>
            <w:tcW w:w="1782" w:type="pct"/>
            <w:noWrap/>
            <w:vAlign w:val="center"/>
          </w:tcPr>
          <w:p w:rsidR="00C561CE" w:rsidRDefault="004E7F74">
            <w:pPr>
              <w:pStyle w:val="TableText"/>
              <w:spacing w:line="218" w:lineRule="auto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唐强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眉山市人民医院</w:t>
            </w:r>
          </w:p>
        </w:tc>
      </w:tr>
      <w:tr w:rsidR="00C561CE" w:rsidTr="00736B61">
        <w:trPr>
          <w:trHeight w:val="698"/>
          <w:jc w:val="center"/>
        </w:trPr>
        <w:tc>
          <w:tcPr>
            <w:tcW w:w="900" w:type="pct"/>
            <w:noWrap/>
            <w:vAlign w:val="center"/>
          </w:tcPr>
          <w:p w:rsidR="00C561CE" w:rsidRDefault="004E7F74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9:00-9:45</w:t>
            </w:r>
          </w:p>
        </w:tc>
        <w:tc>
          <w:tcPr>
            <w:tcW w:w="2318" w:type="pct"/>
            <w:noWrap/>
            <w:vAlign w:val="center"/>
          </w:tcPr>
          <w:p w:rsidR="00C561CE" w:rsidRDefault="004E7F74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糖尿病性视网膜病变的规范化诊疗</w:t>
            </w:r>
          </w:p>
        </w:tc>
        <w:tc>
          <w:tcPr>
            <w:tcW w:w="1782" w:type="pct"/>
            <w:noWrap/>
            <w:vAlign w:val="center"/>
          </w:tcPr>
          <w:p w:rsidR="00C561CE" w:rsidRDefault="004E7F74">
            <w:pPr>
              <w:pStyle w:val="TableText"/>
              <w:spacing w:line="218" w:lineRule="auto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吕红彬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西南医科大学附属医院</w:t>
            </w:r>
          </w:p>
        </w:tc>
      </w:tr>
      <w:tr w:rsidR="00C561CE" w:rsidTr="00736B61">
        <w:trPr>
          <w:trHeight w:val="730"/>
          <w:jc w:val="center"/>
        </w:trPr>
        <w:tc>
          <w:tcPr>
            <w:tcW w:w="900" w:type="pct"/>
            <w:noWrap/>
            <w:vAlign w:val="center"/>
          </w:tcPr>
          <w:p w:rsidR="00C561CE" w:rsidRDefault="004E7F74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9:45-10:30</w:t>
            </w:r>
          </w:p>
        </w:tc>
        <w:tc>
          <w:tcPr>
            <w:tcW w:w="2318" w:type="pct"/>
            <w:noWrap/>
            <w:vAlign w:val="center"/>
          </w:tcPr>
          <w:p w:rsidR="00C561CE" w:rsidRDefault="004E7F74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眼底病的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OCT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解读</w:t>
            </w:r>
          </w:p>
        </w:tc>
        <w:tc>
          <w:tcPr>
            <w:tcW w:w="1782" w:type="pct"/>
            <w:noWrap/>
            <w:vAlign w:val="center"/>
          </w:tcPr>
          <w:p w:rsidR="00C561CE" w:rsidRDefault="004E7F74">
            <w:pPr>
              <w:pStyle w:val="TableText"/>
              <w:spacing w:line="218" w:lineRule="auto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高</w:t>
            </w:r>
            <w:r w:rsidR="00736B61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昇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四川大学华西医院</w:t>
            </w:r>
          </w:p>
        </w:tc>
      </w:tr>
      <w:tr w:rsidR="00C561CE" w:rsidTr="00736B61">
        <w:trPr>
          <w:trHeight w:val="666"/>
          <w:jc w:val="center"/>
        </w:trPr>
        <w:tc>
          <w:tcPr>
            <w:tcW w:w="900" w:type="pct"/>
            <w:noWrap/>
            <w:vAlign w:val="center"/>
          </w:tcPr>
          <w:p w:rsidR="00C561CE" w:rsidRDefault="004E7F74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10:30-10:45</w:t>
            </w:r>
          </w:p>
        </w:tc>
        <w:tc>
          <w:tcPr>
            <w:tcW w:w="4100" w:type="pct"/>
            <w:gridSpan w:val="2"/>
            <w:noWrap/>
            <w:vAlign w:val="center"/>
          </w:tcPr>
          <w:p w:rsidR="00C561CE" w:rsidRDefault="004E7F74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茶</w:t>
            </w:r>
            <w:r w:rsidR="00736B61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歇</w:t>
            </w:r>
          </w:p>
        </w:tc>
      </w:tr>
      <w:tr w:rsidR="00C561CE" w:rsidTr="00736B61">
        <w:trPr>
          <w:trHeight w:val="729"/>
          <w:jc w:val="center"/>
        </w:trPr>
        <w:tc>
          <w:tcPr>
            <w:tcW w:w="900" w:type="pct"/>
            <w:noWrap/>
            <w:vAlign w:val="center"/>
          </w:tcPr>
          <w:p w:rsidR="00C561CE" w:rsidRDefault="00C561CE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18" w:type="pct"/>
            <w:noWrap/>
            <w:vAlign w:val="center"/>
          </w:tcPr>
          <w:p w:rsidR="00C561CE" w:rsidRDefault="004E7F74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主持人介绍嘉宾</w:t>
            </w:r>
          </w:p>
        </w:tc>
        <w:tc>
          <w:tcPr>
            <w:tcW w:w="1782" w:type="pct"/>
            <w:noWrap/>
            <w:vAlign w:val="center"/>
          </w:tcPr>
          <w:p w:rsidR="00C561CE" w:rsidRDefault="004E7F74">
            <w:pPr>
              <w:pStyle w:val="TableText"/>
              <w:spacing w:line="218" w:lineRule="auto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冯</w:t>
            </w:r>
            <w:r w:rsidR="00B0158F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池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眉山市人民医院</w:t>
            </w:r>
          </w:p>
        </w:tc>
      </w:tr>
      <w:tr w:rsidR="00C561CE" w:rsidTr="00736B61">
        <w:trPr>
          <w:trHeight w:val="729"/>
          <w:jc w:val="center"/>
        </w:trPr>
        <w:tc>
          <w:tcPr>
            <w:tcW w:w="900" w:type="pct"/>
            <w:noWrap/>
            <w:vAlign w:val="center"/>
          </w:tcPr>
          <w:p w:rsidR="00C561CE" w:rsidRDefault="004E7F74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10:45-11:30</w:t>
            </w:r>
          </w:p>
        </w:tc>
        <w:tc>
          <w:tcPr>
            <w:tcW w:w="2318" w:type="pct"/>
            <w:noWrap/>
            <w:vAlign w:val="center"/>
          </w:tcPr>
          <w:p w:rsidR="00C561CE" w:rsidRDefault="004E7F74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复杂白内障的手术技巧</w:t>
            </w:r>
          </w:p>
        </w:tc>
        <w:tc>
          <w:tcPr>
            <w:tcW w:w="1782" w:type="pct"/>
            <w:noWrap/>
            <w:vAlign w:val="center"/>
          </w:tcPr>
          <w:p w:rsidR="00C561CE" w:rsidRDefault="004E7F74">
            <w:pPr>
              <w:pStyle w:val="TableText"/>
              <w:spacing w:line="218" w:lineRule="auto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刘春玲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四川大学华西医院</w:t>
            </w:r>
          </w:p>
        </w:tc>
      </w:tr>
      <w:tr w:rsidR="00C561CE" w:rsidTr="00736B61">
        <w:trPr>
          <w:trHeight w:val="743"/>
          <w:jc w:val="center"/>
        </w:trPr>
        <w:tc>
          <w:tcPr>
            <w:tcW w:w="900" w:type="pct"/>
            <w:noWrap/>
            <w:vAlign w:val="center"/>
          </w:tcPr>
          <w:p w:rsidR="00C561CE" w:rsidRDefault="004E7F74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11:30-12:15</w:t>
            </w:r>
          </w:p>
        </w:tc>
        <w:tc>
          <w:tcPr>
            <w:tcW w:w="2318" w:type="pct"/>
            <w:noWrap/>
            <w:vAlign w:val="center"/>
          </w:tcPr>
          <w:p w:rsidR="00C561CE" w:rsidRDefault="004E7F74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玻璃体切割手术的处理技巧</w:t>
            </w:r>
          </w:p>
        </w:tc>
        <w:tc>
          <w:tcPr>
            <w:tcW w:w="1782" w:type="pct"/>
            <w:noWrap/>
            <w:vAlign w:val="center"/>
          </w:tcPr>
          <w:p w:rsidR="00C561CE" w:rsidRDefault="004E7F74">
            <w:pPr>
              <w:pStyle w:val="TableText"/>
              <w:spacing w:line="218" w:lineRule="auto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杨俊峰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成都市第三人民医院</w:t>
            </w:r>
          </w:p>
        </w:tc>
      </w:tr>
      <w:tr w:rsidR="00C561CE" w:rsidTr="00736B61">
        <w:trPr>
          <w:trHeight w:val="826"/>
          <w:jc w:val="center"/>
        </w:trPr>
        <w:tc>
          <w:tcPr>
            <w:tcW w:w="900" w:type="pct"/>
            <w:noWrap/>
            <w:vAlign w:val="center"/>
          </w:tcPr>
          <w:p w:rsidR="00C561CE" w:rsidRDefault="004E7F74">
            <w:pPr>
              <w:pStyle w:val="TableText"/>
              <w:spacing w:line="219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12:15-13:00</w:t>
            </w:r>
          </w:p>
        </w:tc>
        <w:tc>
          <w:tcPr>
            <w:tcW w:w="4100" w:type="pct"/>
            <w:gridSpan w:val="2"/>
            <w:noWrap/>
            <w:vAlign w:val="center"/>
          </w:tcPr>
          <w:p w:rsidR="00C561CE" w:rsidRDefault="004E7F74">
            <w:pPr>
              <w:pStyle w:val="TableText"/>
              <w:spacing w:line="219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午</w:t>
            </w:r>
            <w:r w:rsidR="00B0158F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餐</w:t>
            </w:r>
          </w:p>
        </w:tc>
      </w:tr>
      <w:tr w:rsidR="00C561CE" w:rsidTr="00736B61">
        <w:trPr>
          <w:trHeight w:val="826"/>
          <w:jc w:val="center"/>
        </w:trPr>
        <w:tc>
          <w:tcPr>
            <w:tcW w:w="900" w:type="pct"/>
            <w:noWrap/>
            <w:vAlign w:val="center"/>
          </w:tcPr>
          <w:p w:rsidR="00C561CE" w:rsidRDefault="004E7F74">
            <w:pPr>
              <w:pStyle w:val="TableText"/>
              <w:spacing w:line="219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13:00-15:00</w:t>
            </w:r>
          </w:p>
        </w:tc>
        <w:tc>
          <w:tcPr>
            <w:tcW w:w="4100" w:type="pct"/>
            <w:gridSpan w:val="2"/>
            <w:noWrap/>
            <w:vAlign w:val="center"/>
          </w:tcPr>
          <w:p w:rsidR="00C561CE" w:rsidRDefault="004E7F74">
            <w:pPr>
              <w:pStyle w:val="TableText"/>
              <w:spacing w:line="219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教学查房</w:t>
            </w:r>
          </w:p>
        </w:tc>
      </w:tr>
      <w:tr w:rsidR="00C561CE" w:rsidTr="00736B61">
        <w:trPr>
          <w:trHeight w:val="826"/>
          <w:jc w:val="center"/>
        </w:trPr>
        <w:tc>
          <w:tcPr>
            <w:tcW w:w="900" w:type="pct"/>
            <w:noWrap/>
            <w:vAlign w:val="center"/>
          </w:tcPr>
          <w:p w:rsidR="00C561CE" w:rsidRDefault="004E7F74">
            <w:pPr>
              <w:pStyle w:val="TableText"/>
              <w:spacing w:line="219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15:00</w:t>
            </w:r>
          </w:p>
        </w:tc>
        <w:tc>
          <w:tcPr>
            <w:tcW w:w="4100" w:type="pct"/>
            <w:gridSpan w:val="2"/>
            <w:noWrap/>
            <w:vAlign w:val="center"/>
          </w:tcPr>
          <w:p w:rsidR="00C561CE" w:rsidRDefault="004E7F74">
            <w:pPr>
              <w:pStyle w:val="TableText"/>
              <w:spacing w:line="219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考核、签出、撤离</w:t>
            </w:r>
          </w:p>
        </w:tc>
      </w:tr>
    </w:tbl>
    <w:p w:rsidR="00C561CE" w:rsidRDefault="004E7F74" w:rsidP="00D90B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C561CE" w:rsidRDefault="004E7F74" w:rsidP="00D90B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请参会人员提前下载易学酷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，正确填写个人身份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信息，完成认证，在培训开始前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分钟提前签到。</w:t>
      </w:r>
    </w:p>
    <w:p w:rsidR="00C561CE" w:rsidRDefault="004E7F74" w:rsidP="00D90B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本次培训实行线下考勤制度，全程参加培训，培训结束后完成满意度调查和培训考核后方可获得市级</w:t>
      </w:r>
      <w:r w:rsidR="00B0158F">
        <w:rPr>
          <w:rFonts w:ascii="仿宋_GB2312" w:eastAsia="仿宋_GB2312" w:hAnsi="仿宋_GB2312" w:cs="仿宋_GB2312" w:hint="eastAsia"/>
          <w:sz w:val="32"/>
          <w:szCs w:val="32"/>
        </w:rPr>
        <w:t>继续医学教育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Ⅱ类学分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C561CE" w:rsidRDefault="004E7F74" w:rsidP="00D90B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本次参会名额有限制，满额后不再扫码签到。</w:t>
      </w:r>
    </w:p>
    <w:p w:rsidR="00C561CE" w:rsidRDefault="004E7F74" w:rsidP="00D90B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同一时间段仅可参加一个继教培训，请勿重复报名，否则学分审核不能通过。</w:t>
      </w:r>
    </w:p>
    <w:p w:rsidR="00C561CE" w:rsidRDefault="004E7F74" w:rsidP="00D90B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本次培训免费，交通费自理。</w:t>
      </w:r>
    </w:p>
    <w:p w:rsidR="00C561CE" w:rsidRPr="00B0158F" w:rsidRDefault="004E7F74" w:rsidP="00D90B11">
      <w:pPr>
        <w:spacing w:line="600" w:lineRule="exact"/>
        <w:ind w:firstLineChars="200" w:firstLine="640"/>
        <w:rPr>
          <w:rFonts w:ascii="黑体" w:eastAsia="黑体" w:hAnsi="黑体" w:cs="楷体_GB2312"/>
          <w:sz w:val="32"/>
          <w:szCs w:val="32"/>
        </w:rPr>
      </w:pPr>
      <w:r w:rsidRPr="00B0158F">
        <w:rPr>
          <w:rFonts w:ascii="黑体" w:eastAsia="黑体" w:hAnsi="黑体" w:cs="楷体_GB2312" w:hint="eastAsia"/>
          <w:sz w:val="32"/>
          <w:szCs w:val="32"/>
        </w:rPr>
        <w:t>六、</w:t>
      </w:r>
      <w:r w:rsidR="001A05FF">
        <w:rPr>
          <w:rFonts w:ascii="黑体" w:eastAsia="黑体" w:hAnsi="黑体" w:cs="楷体_GB2312" w:hint="eastAsia"/>
          <w:sz w:val="32"/>
          <w:szCs w:val="32"/>
        </w:rPr>
        <w:t>报名</w:t>
      </w:r>
      <w:r w:rsidRPr="00B0158F">
        <w:rPr>
          <w:rFonts w:ascii="黑体" w:eastAsia="黑体" w:hAnsi="黑体" w:cs="楷体_GB2312" w:hint="eastAsia"/>
          <w:sz w:val="32"/>
          <w:szCs w:val="32"/>
        </w:rPr>
        <w:t>联系人</w:t>
      </w:r>
    </w:p>
    <w:p w:rsidR="00B0158F" w:rsidRDefault="004E7F74" w:rsidP="00D90B1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</w:t>
      </w:r>
      <w:r w:rsidR="00B0158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瑶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18398656719</w:t>
      </w:r>
    </w:p>
    <w:p w:rsidR="00C561CE" w:rsidRDefault="004E7F74" w:rsidP="00D90B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B0158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莺</w:t>
      </w:r>
      <w:r w:rsidR="00B0158F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18783356312</w:t>
      </w:r>
    </w:p>
    <w:p w:rsidR="00C561CE" w:rsidRDefault="00C561CE" w:rsidP="00D90B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561CE" w:rsidRDefault="004E7F74" w:rsidP="00D90B1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bookmarkStart w:id="1" w:name="OLE_LINK2"/>
      <w:r>
        <w:rPr>
          <w:rFonts w:ascii="仿宋_GB2312" w:eastAsia="仿宋_GB2312" w:hAnsi="仿宋_GB2312" w:cs="仿宋_GB2312" w:hint="eastAsia"/>
          <w:sz w:val="32"/>
          <w:szCs w:val="32"/>
        </w:rPr>
        <w:t>参会</w:t>
      </w:r>
      <w:r>
        <w:rPr>
          <w:rFonts w:ascii="仿宋_GB2312" w:eastAsia="仿宋_GB2312" w:hAnsi="仿宋_GB2312" w:cs="仿宋_GB2312" w:hint="eastAsia"/>
          <w:sz w:val="32"/>
          <w:szCs w:val="32"/>
        </w:rPr>
        <w:t>回执表</w:t>
      </w:r>
      <w:bookmarkEnd w:id="1"/>
    </w:p>
    <w:p w:rsidR="00C561CE" w:rsidRDefault="00C561CE" w:rsidP="00D90B11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p w:rsidR="00B0158F" w:rsidRDefault="00B0158F" w:rsidP="00D90B11">
      <w:pPr>
        <w:spacing w:line="600" w:lineRule="exact"/>
        <w:ind w:firstLineChars="2000" w:firstLine="6400"/>
        <w:rPr>
          <w:rFonts w:ascii="仿宋_GB2312" w:eastAsia="仿宋_GB2312" w:hAnsi="Times New Roman" w:cs="Times New Roman" w:hint="eastAsia"/>
          <w:color w:val="000000"/>
          <w:sz w:val="32"/>
        </w:rPr>
      </w:pPr>
    </w:p>
    <w:p w:rsidR="00C561CE" w:rsidRDefault="004E7F74" w:rsidP="00D90B11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C561CE" w:rsidRDefault="004E7F74" w:rsidP="00D90B11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8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2</w:t>
      </w:r>
      <w:r w:rsidR="00B0158F">
        <w:rPr>
          <w:rFonts w:ascii="仿宋_GB2312" w:eastAsia="仿宋_GB2312" w:hAnsi="Times New Roman" w:cs="Times New Roman" w:hint="eastAsia"/>
          <w:sz w:val="32"/>
        </w:rPr>
        <w:t>8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C561CE" w:rsidRDefault="00C561C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561CE" w:rsidRDefault="00C561C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561CE" w:rsidRDefault="00C561C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561CE" w:rsidRDefault="00C561C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561CE" w:rsidRDefault="00C561CE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561CE" w:rsidRDefault="00C561CE">
      <w:pPr>
        <w:jc w:val="left"/>
        <w:rPr>
          <w:rFonts w:asciiTheme="minorEastAsia" w:eastAsiaTheme="minorEastAsia" w:hAnsiTheme="minorEastAsia" w:cstheme="minorEastAsia" w:hint="eastAsia"/>
          <w:color w:val="333333"/>
          <w:shd w:val="clear" w:color="auto" w:fill="FFFFFF"/>
        </w:rPr>
      </w:pPr>
      <w:bookmarkStart w:id="2" w:name="_GoBack"/>
      <w:bookmarkEnd w:id="2"/>
    </w:p>
    <w:p w:rsidR="00FA1289" w:rsidRDefault="00FA1289">
      <w:pPr>
        <w:jc w:val="left"/>
        <w:rPr>
          <w:rFonts w:asciiTheme="minorEastAsia" w:eastAsiaTheme="minorEastAsia" w:hAnsiTheme="minorEastAsia" w:cstheme="minorEastAsia" w:hint="eastAsia"/>
          <w:color w:val="333333"/>
          <w:shd w:val="clear" w:color="auto" w:fill="FFFFFF"/>
        </w:rPr>
      </w:pPr>
    </w:p>
    <w:p w:rsidR="00FA1289" w:rsidRDefault="00FA1289">
      <w:pPr>
        <w:jc w:val="left"/>
        <w:rPr>
          <w:rFonts w:asciiTheme="minorEastAsia" w:eastAsiaTheme="minorEastAsia" w:hAnsiTheme="minorEastAsia" w:cstheme="minorEastAsia" w:hint="eastAsia"/>
          <w:color w:val="333333"/>
          <w:shd w:val="clear" w:color="auto" w:fill="FFFFFF"/>
        </w:rPr>
      </w:pPr>
    </w:p>
    <w:p w:rsidR="00FA1289" w:rsidRDefault="00FA1289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C561CE" w:rsidRDefault="004E7F74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</w:t>
      </w:r>
      <w:r w:rsidR="00FA1289">
        <w:rPr>
          <w:rFonts w:ascii="仿宋_GB2312" w:eastAsia="仿宋_GB2312" w:cs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C561CE" w:rsidRPr="001A05FF" w:rsidRDefault="001A05F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C561CE" w:rsidRPr="001A05FF" w:rsidRDefault="004E7F7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A05FF">
        <w:rPr>
          <w:rFonts w:ascii="方正小标宋简体" w:eastAsia="方正小标宋简体" w:hAnsi="仿宋_GB2312" w:cs="仿宋_GB2312" w:hint="eastAsia"/>
          <w:sz w:val="44"/>
          <w:szCs w:val="44"/>
        </w:rPr>
        <w:t>参会</w:t>
      </w:r>
      <w:r w:rsidRPr="001A05FF">
        <w:rPr>
          <w:rFonts w:ascii="方正小标宋简体" w:eastAsia="方正小标宋简体" w:hAnsi="仿宋_GB2312" w:cs="仿宋_GB2312" w:hint="eastAsia"/>
          <w:sz w:val="44"/>
          <w:szCs w:val="44"/>
        </w:rPr>
        <w:t>回执表</w:t>
      </w:r>
    </w:p>
    <w:p w:rsidR="00C561CE" w:rsidRDefault="00C561CE">
      <w:pPr>
        <w:spacing w:line="560" w:lineRule="exact"/>
        <w:jc w:val="center"/>
        <w:rPr>
          <w:rFonts w:eastAsia="仿宋"/>
          <w:sz w:val="28"/>
          <w:szCs w:val="28"/>
        </w:rPr>
      </w:pP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95"/>
        <w:gridCol w:w="1980"/>
        <w:gridCol w:w="1830"/>
      </w:tblGrid>
      <w:tr w:rsidR="00C561C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4E7F74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4E7F74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4E7F74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职务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1A05FF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手机号码</w:t>
            </w:r>
          </w:p>
        </w:tc>
      </w:tr>
      <w:tr w:rsidR="00C561C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4E7F7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4E7F7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1CE" w:rsidRDefault="004E7F7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561C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4E7F7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4E7F7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1CE" w:rsidRDefault="004E7F7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561CE">
        <w:trPr>
          <w:trHeight w:val="59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4E7F7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4E7F7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1CE" w:rsidRDefault="004E7F7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561C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4E7F7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4E7F7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1CE" w:rsidRDefault="004E7F7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561C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C561C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C561C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C561C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C561C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C561C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C561C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C561C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C561C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1CE" w:rsidRDefault="00C561C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1A05FF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5FF" w:rsidRDefault="001A05FF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5FF" w:rsidRDefault="001A05FF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5FF" w:rsidRDefault="001A05FF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5FF" w:rsidRDefault="001A05FF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1A05FF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5FF" w:rsidRDefault="001A05FF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5FF" w:rsidRDefault="001A05FF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5FF" w:rsidRDefault="001A05FF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5FF" w:rsidRDefault="001A05FF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</w:tbl>
    <w:p w:rsidR="00C561CE" w:rsidRDefault="00C561CE">
      <w:pPr>
        <w:spacing w:line="600" w:lineRule="exact"/>
        <w:rPr>
          <w:rFonts w:ascii="仿宋" w:eastAsia="仿宋" w:hAnsi="仿宋" w:cs="仿宋"/>
          <w:kern w:val="0"/>
          <w:sz w:val="32"/>
          <w:szCs w:val="32"/>
        </w:rPr>
      </w:pPr>
    </w:p>
    <w:sectPr w:rsidR="00C561CE" w:rsidSect="00D90B11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F74" w:rsidRDefault="004E7F74" w:rsidP="00C561CE">
      <w:r>
        <w:separator/>
      </w:r>
    </w:p>
  </w:endnote>
  <w:endnote w:type="continuationSeparator" w:id="1">
    <w:p w:rsidR="004E7F74" w:rsidRDefault="004E7F74" w:rsidP="00C56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CE" w:rsidRDefault="00C561CE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4E7F74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D90B11">
      <w:rPr>
        <w:rStyle w:val="ab"/>
        <w:rFonts w:ascii="仿宋_GB2312" w:eastAsia="仿宋_GB2312" w:cs="仿宋_GB2312"/>
        <w:noProof/>
        <w:sz w:val="32"/>
        <w:szCs w:val="32"/>
      </w:rPr>
      <w:t>- 3 -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C561CE" w:rsidRDefault="00C561CE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F74" w:rsidRDefault="004E7F74" w:rsidP="00C561CE">
      <w:r>
        <w:separator/>
      </w:r>
    </w:p>
  </w:footnote>
  <w:footnote w:type="continuationSeparator" w:id="1">
    <w:p w:rsidR="004E7F74" w:rsidRDefault="004E7F74" w:rsidP="00C56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CE" w:rsidRDefault="00C561CE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CE" w:rsidRDefault="00C561CE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k3N2FkZTdkMjc0ZjNiMWI0ZDcyZThjY2JkNjk4NjA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A05FF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4E7F74"/>
    <w:rsid w:val="00524871"/>
    <w:rsid w:val="0067722F"/>
    <w:rsid w:val="00687F90"/>
    <w:rsid w:val="0069566A"/>
    <w:rsid w:val="006B1DF5"/>
    <w:rsid w:val="006F06E3"/>
    <w:rsid w:val="00736B61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73124"/>
    <w:rsid w:val="009A206D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158F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561CE"/>
    <w:rsid w:val="00CC63AE"/>
    <w:rsid w:val="00CD1F99"/>
    <w:rsid w:val="00CF4A41"/>
    <w:rsid w:val="00D004D3"/>
    <w:rsid w:val="00D0235B"/>
    <w:rsid w:val="00D05044"/>
    <w:rsid w:val="00D31072"/>
    <w:rsid w:val="00D624F9"/>
    <w:rsid w:val="00D90B11"/>
    <w:rsid w:val="00DD4173"/>
    <w:rsid w:val="00DD46A5"/>
    <w:rsid w:val="00DE1638"/>
    <w:rsid w:val="00E34436"/>
    <w:rsid w:val="00E77CA4"/>
    <w:rsid w:val="00EC736D"/>
    <w:rsid w:val="00ED3D39"/>
    <w:rsid w:val="00F2630F"/>
    <w:rsid w:val="00F36F6B"/>
    <w:rsid w:val="00F72886"/>
    <w:rsid w:val="00FA1289"/>
    <w:rsid w:val="00FB1FBA"/>
    <w:rsid w:val="00FD6C00"/>
    <w:rsid w:val="01565DA4"/>
    <w:rsid w:val="017E6F26"/>
    <w:rsid w:val="032559B3"/>
    <w:rsid w:val="03656660"/>
    <w:rsid w:val="03B92498"/>
    <w:rsid w:val="03BA6E9B"/>
    <w:rsid w:val="03E868D9"/>
    <w:rsid w:val="043421FD"/>
    <w:rsid w:val="04886557"/>
    <w:rsid w:val="04BC5D9C"/>
    <w:rsid w:val="04D53301"/>
    <w:rsid w:val="05F86818"/>
    <w:rsid w:val="0606092B"/>
    <w:rsid w:val="067526A6"/>
    <w:rsid w:val="06DF1930"/>
    <w:rsid w:val="07886EB7"/>
    <w:rsid w:val="07974152"/>
    <w:rsid w:val="079C0106"/>
    <w:rsid w:val="080217A8"/>
    <w:rsid w:val="0810183A"/>
    <w:rsid w:val="0A0F696E"/>
    <w:rsid w:val="0B4162D1"/>
    <w:rsid w:val="0B416FFB"/>
    <w:rsid w:val="0B593298"/>
    <w:rsid w:val="0C9079FD"/>
    <w:rsid w:val="0CDC04C7"/>
    <w:rsid w:val="0F6B6D3C"/>
    <w:rsid w:val="10E11F60"/>
    <w:rsid w:val="113626A1"/>
    <w:rsid w:val="11641C95"/>
    <w:rsid w:val="116857C0"/>
    <w:rsid w:val="118B7221"/>
    <w:rsid w:val="128E5294"/>
    <w:rsid w:val="13286CF2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6002AE1"/>
    <w:rsid w:val="1601638D"/>
    <w:rsid w:val="1638549E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6562F"/>
    <w:rsid w:val="1AB01AA7"/>
    <w:rsid w:val="1B682381"/>
    <w:rsid w:val="1B7F1479"/>
    <w:rsid w:val="1BC7354C"/>
    <w:rsid w:val="1C093B64"/>
    <w:rsid w:val="1C1C356B"/>
    <w:rsid w:val="1D5968D7"/>
    <w:rsid w:val="1DBD1D18"/>
    <w:rsid w:val="1DEA52D0"/>
    <w:rsid w:val="1DF23EF0"/>
    <w:rsid w:val="1F8654CC"/>
    <w:rsid w:val="211803A6"/>
    <w:rsid w:val="213827F6"/>
    <w:rsid w:val="23FE3FEE"/>
    <w:rsid w:val="2423120F"/>
    <w:rsid w:val="24DB1E16"/>
    <w:rsid w:val="25387269"/>
    <w:rsid w:val="253A0C3C"/>
    <w:rsid w:val="261F3F85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A349D0"/>
    <w:rsid w:val="2ADF1018"/>
    <w:rsid w:val="2D74231D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17E24A7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DC4A86"/>
    <w:rsid w:val="385E6B8E"/>
    <w:rsid w:val="38EB6348"/>
    <w:rsid w:val="38FE3627"/>
    <w:rsid w:val="39094825"/>
    <w:rsid w:val="390F6E50"/>
    <w:rsid w:val="3914724D"/>
    <w:rsid w:val="397D3044"/>
    <w:rsid w:val="39D524D5"/>
    <w:rsid w:val="39FC4F8E"/>
    <w:rsid w:val="3A9248CD"/>
    <w:rsid w:val="3AA20FB4"/>
    <w:rsid w:val="3B176FF3"/>
    <w:rsid w:val="3B585B17"/>
    <w:rsid w:val="3D2C7F69"/>
    <w:rsid w:val="3E2C3D64"/>
    <w:rsid w:val="3EEC6CA2"/>
    <w:rsid w:val="40152228"/>
    <w:rsid w:val="40440562"/>
    <w:rsid w:val="4093139F"/>
    <w:rsid w:val="41214BFD"/>
    <w:rsid w:val="41584871"/>
    <w:rsid w:val="417B255F"/>
    <w:rsid w:val="421C165A"/>
    <w:rsid w:val="425D0E63"/>
    <w:rsid w:val="430A1006"/>
    <w:rsid w:val="43DE0B83"/>
    <w:rsid w:val="46B15594"/>
    <w:rsid w:val="47863A0C"/>
    <w:rsid w:val="4835136C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4D5D0D6B"/>
    <w:rsid w:val="501A2F43"/>
    <w:rsid w:val="50C71A74"/>
    <w:rsid w:val="51BB2C46"/>
    <w:rsid w:val="51F223CA"/>
    <w:rsid w:val="52A80CDA"/>
    <w:rsid w:val="52C360E1"/>
    <w:rsid w:val="53582700"/>
    <w:rsid w:val="53E61ABA"/>
    <w:rsid w:val="5434074B"/>
    <w:rsid w:val="54C3004D"/>
    <w:rsid w:val="54CA3B23"/>
    <w:rsid w:val="56FA587C"/>
    <w:rsid w:val="572F26D3"/>
    <w:rsid w:val="57F66044"/>
    <w:rsid w:val="580D1008"/>
    <w:rsid w:val="582B03E3"/>
    <w:rsid w:val="59EC24A4"/>
    <w:rsid w:val="5A68181B"/>
    <w:rsid w:val="5B8027F4"/>
    <w:rsid w:val="5BC621D1"/>
    <w:rsid w:val="5BE400B6"/>
    <w:rsid w:val="5C384E7D"/>
    <w:rsid w:val="5D06319D"/>
    <w:rsid w:val="5D0B07E3"/>
    <w:rsid w:val="5E624433"/>
    <w:rsid w:val="5F1871E8"/>
    <w:rsid w:val="627B1F67"/>
    <w:rsid w:val="627F7BAF"/>
    <w:rsid w:val="62A96AD4"/>
    <w:rsid w:val="62AE5E99"/>
    <w:rsid w:val="62D96C8E"/>
    <w:rsid w:val="62FB5CDC"/>
    <w:rsid w:val="632E2B36"/>
    <w:rsid w:val="636A35E6"/>
    <w:rsid w:val="63AE6B96"/>
    <w:rsid w:val="646E7438"/>
    <w:rsid w:val="64850E7B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7900263"/>
    <w:rsid w:val="67A02142"/>
    <w:rsid w:val="67B0620F"/>
    <w:rsid w:val="6A5A65A6"/>
    <w:rsid w:val="6A7259FE"/>
    <w:rsid w:val="6AA12AD2"/>
    <w:rsid w:val="6AE1009B"/>
    <w:rsid w:val="6C0647F8"/>
    <w:rsid w:val="6D090170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61402B1"/>
    <w:rsid w:val="76333586"/>
    <w:rsid w:val="7728408E"/>
    <w:rsid w:val="778C5F09"/>
    <w:rsid w:val="77BF5FFA"/>
    <w:rsid w:val="79595022"/>
    <w:rsid w:val="79B7167F"/>
    <w:rsid w:val="79CC49FF"/>
    <w:rsid w:val="7A2D7B93"/>
    <w:rsid w:val="7AB0259C"/>
    <w:rsid w:val="7AB7745D"/>
    <w:rsid w:val="7AEC7106"/>
    <w:rsid w:val="7B2D5C88"/>
    <w:rsid w:val="7B58479C"/>
    <w:rsid w:val="7BFA3690"/>
    <w:rsid w:val="7C3A6597"/>
    <w:rsid w:val="7C8D61A0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C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C561CE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C561CE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C561CE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C561CE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C561CE"/>
    <w:rPr>
      <w:rFonts w:ascii="宋体" w:cs="宋体"/>
    </w:rPr>
  </w:style>
  <w:style w:type="paragraph" w:styleId="a5">
    <w:name w:val="Date"/>
    <w:basedOn w:val="a"/>
    <w:next w:val="a"/>
    <w:autoRedefine/>
    <w:qFormat/>
    <w:rsid w:val="00C561CE"/>
    <w:pPr>
      <w:ind w:leftChars="2500" w:left="2500"/>
    </w:pPr>
  </w:style>
  <w:style w:type="paragraph" w:styleId="a6">
    <w:name w:val="footer"/>
    <w:basedOn w:val="a"/>
    <w:autoRedefine/>
    <w:qFormat/>
    <w:rsid w:val="00C56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C56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C561CE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C561C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C56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C561CE"/>
  </w:style>
  <w:style w:type="character" w:styleId="ac">
    <w:name w:val="Hyperlink"/>
    <w:basedOn w:val="a0"/>
    <w:autoRedefine/>
    <w:qFormat/>
    <w:rsid w:val="00C561CE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C561CE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C561CE"/>
  </w:style>
  <w:style w:type="paragraph" w:customStyle="1" w:styleId="Bodytext2">
    <w:name w:val="Body text|2"/>
    <w:basedOn w:val="a"/>
    <w:autoRedefine/>
    <w:qFormat/>
    <w:rsid w:val="00C561CE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C561CE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C561CE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C561CE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C561CE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C561CE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C561CE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C561CE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C561C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C561CE"/>
  </w:style>
  <w:style w:type="paragraph" w:customStyle="1" w:styleId="p0">
    <w:name w:val="p0"/>
    <w:basedOn w:val="a"/>
    <w:qFormat/>
    <w:rsid w:val="00C561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ext">
    <w:name w:val="Table Text"/>
    <w:basedOn w:val="a"/>
    <w:semiHidden/>
    <w:qFormat/>
    <w:rsid w:val="00C561CE"/>
    <w:rPr>
      <w:rFonts w:ascii="仿宋" w:eastAsia="仿宋" w:hAnsi="仿宋" w:cs="仿宋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161</Words>
  <Characters>921</Characters>
  <Application>Microsoft Office Word</Application>
  <DocSecurity>0</DocSecurity>
  <Lines>7</Lines>
  <Paragraphs>2</Paragraphs>
  <ScaleCrop>false</ScaleCrop>
  <Company>user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20</cp:revision>
  <cp:lastPrinted>2018-11-09T01:43:00Z</cp:lastPrinted>
  <dcterms:created xsi:type="dcterms:W3CDTF">2024-01-19T03:19:00Z</dcterms:created>
  <dcterms:modified xsi:type="dcterms:W3CDTF">2024-08-28T03:13:00Z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ECBA96B584664082BCC50B8744FF35E9_13</vt:lpwstr>
  </property>
</Properties>
</file>