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BD" w:rsidRDefault="00C617BD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</w:p>
    <w:p w:rsidR="00C617BD" w:rsidRDefault="00E2371E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C617BD" w:rsidRDefault="00E2371E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23〕</w:t>
      </w:r>
      <w:r w:rsidR="00CC33F7">
        <w:rPr>
          <w:rFonts w:ascii="仿宋_GB2312" w:eastAsia="仿宋_GB2312" w:hint="eastAsia"/>
          <w:sz w:val="32"/>
          <w:szCs w:val="32"/>
        </w:rPr>
        <w:t>9</w:t>
      </w:r>
      <w:r w:rsidR="001A30C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617BD" w:rsidRDefault="003D0BD4">
      <w:pPr>
        <w:pStyle w:val="a3"/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3D0BD4">
        <w:pict>
          <v:line id="直线 3" o:spid="_x0000_s2050" style="position:absolute;left:0;text-align:left;z-index:251659264" from="-3.85pt,9pt" to="446.1pt,9pt" filled="t" strokecolor="red" strokeweight="2.25pt"/>
        </w:pict>
      </w:r>
    </w:p>
    <w:p w:rsidR="00447F4B" w:rsidRDefault="00447F4B" w:rsidP="00417A03">
      <w:pPr>
        <w:spacing w:line="580" w:lineRule="exact"/>
        <w:jc w:val="center"/>
        <w:rPr>
          <w:rFonts w:ascii="方正小标宋简体" w:eastAsia="方正小标宋简体" w:hAnsi="宋体"/>
          <w:sz w:val="42"/>
          <w:szCs w:val="42"/>
        </w:rPr>
      </w:pPr>
      <w:r>
        <w:rPr>
          <w:rFonts w:ascii="方正小标宋简体" w:eastAsia="方正小标宋简体" w:hAnsi="宋体" w:hint="eastAsia"/>
          <w:sz w:val="42"/>
          <w:szCs w:val="42"/>
        </w:rPr>
        <w:t>眉山市医学会</w:t>
      </w:r>
    </w:p>
    <w:p w:rsidR="00447F4B" w:rsidRDefault="00447F4B" w:rsidP="00417A03">
      <w:pPr>
        <w:spacing w:line="580" w:lineRule="exact"/>
        <w:jc w:val="center"/>
        <w:rPr>
          <w:rFonts w:ascii="宋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42"/>
          <w:szCs w:val="42"/>
        </w:rPr>
        <w:t>关于举办“川西南地区认知障碍规范诊疗培训班”暨“帕金森病规范性诊治培训班”的通知</w:t>
      </w:r>
    </w:p>
    <w:p w:rsidR="00A17003" w:rsidRDefault="00A17003" w:rsidP="00417A03">
      <w:pPr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A17003" w:rsidRPr="00A17003" w:rsidRDefault="00A17003" w:rsidP="00417A03">
      <w:pPr>
        <w:spacing w:line="580" w:lineRule="exact"/>
        <w:rPr>
          <w:rFonts w:ascii="仿宋_GB2312" w:eastAsia="仿宋_GB2312" w:hAnsi="仿宋" w:cs="仿宋"/>
          <w:bCs/>
          <w:sz w:val="32"/>
          <w:szCs w:val="32"/>
        </w:rPr>
      </w:pP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各县（区）医学会、团体会员单位：</w:t>
      </w:r>
    </w:p>
    <w:p w:rsidR="00447F4B" w:rsidRPr="00A17003" w:rsidRDefault="00447F4B" w:rsidP="00417A03">
      <w:pPr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为了提高认知障碍及帕金森病相关疾病的诊疗水平，促进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全</w:t>
      </w: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市认知障碍及帕金森病相关专业的发展，由眉山市医学会主办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眉山心脑血管病医院承办的市级继续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医学</w:t>
      </w: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教育项目“川西南地区认知障碍规范诊疗培训班”（C23-12-103070027）暨“帕金森病规范性诊治培训班”（C23-12-103070028）定于2023年8月5日召开。本次会议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将邀请</w:t>
      </w: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四川大学华西医院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西安交通大学第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一</w:t>
      </w: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附属医院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眉山市人民医院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眉山市中医医院及眉山心脑血管病医院等相关领域专家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作</w:t>
      </w: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t>专题报告，共同探讨认知障碍及帕金森病的规范性诊治</w:t>
      </w:r>
      <w:r w:rsidR="00A17003" w:rsidRPr="00A17003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A17003">
        <w:rPr>
          <w:rFonts w:ascii="仿宋_GB2312" w:eastAsia="仿宋_GB2312" w:hint="eastAsia"/>
          <w:sz w:val="32"/>
          <w:szCs w:val="32"/>
        </w:rPr>
        <w:t>为积极投身相关学术研究的医务人员提供学习交流的平台。现将有关事宜通知如下：</w:t>
      </w:r>
    </w:p>
    <w:p w:rsidR="00447F4B" w:rsidRDefault="00447F4B" w:rsidP="00417A03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一、会议时间</w:t>
      </w:r>
    </w:p>
    <w:p w:rsidR="00447F4B" w:rsidRPr="00A17003" w:rsidRDefault="00447F4B" w:rsidP="00417A03">
      <w:pPr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A17003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2023年8月5日（星期六）7:30-8:10报到，8:10正式开会，会期一天。</w:t>
      </w:r>
    </w:p>
    <w:p w:rsidR="00447F4B" w:rsidRDefault="00447F4B" w:rsidP="00417A03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二、会议地点</w:t>
      </w:r>
    </w:p>
    <w:p w:rsidR="00447F4B" w:rsidRDefault="00447F4B" w:rsidP="00417A0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眉山心脑血管病医院学术厅</w:t>
      </w:r>
      <w:r w:rsidR="00A17003">
        <w:rPr>
          <w:rFonts w:ascii="仿宋_GB2312" w:eastAsia="仿宋_GB2312" w:hAnsi="宋体" w:hint="eastAsia"/>
          <w:sz w:val="32"/>
          <w:szCs w:val="32"/>
        </w:rPr>
        <w:t>。</w:t>
      </w:r>
    </w:p>
    <w:p w:rsidR="00447F4B" w:rsidRDefault="00A17003" w:rsidP="00417A03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</w:t>
      </w:r>
      <w:r w:rsidR="00447F4B">
        <w:rPr>
          <w:rFonts w:ascii="黑体" w:eastAsia="黑体" w:hAnsi="宋体" w:hint="eastAsia"/>
          <w:sz w:val="32"/>
          <w:szCs w:val="32"/>
        </w:rPr>
        <w:t>参会对象</w:t>
      </w:r>
    </w:p>
    <w:p w:rsidR="00F86CF7" w:rsidRDefault="00F86CF7" w:rsidP="00F86CF7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（一）眉山市东坡区神经内科质控中心全体委员；</w:t>
      </w:r>
    </w:p>
    <w:p w:rsidR="00447F4B" w:rsidRDefault="00F86CF7" w:rsidP="00F86CF7">
      <w:pPr>
        <w:tabs>
          <w:tab w:val="left" w:pos="312"/>
        </w:tabs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A17003">
        <w:rPr>
          <w:rFonts w:ascii="仿宋_GB2312" w:eastAsia="仿宋_GB2312" w:hAnsi="宋体" w:hint="eastAsia"/>
          <w:sz w:val="32"/>
          <w:szCs w:val="32"/>
        </w:rPr>
        <w:t>全市</w:t>
      </w:r>
      <w:r w:rsidR="00447F4B">
        <w:rPr>
          <w:rFonts w:ascii="仿宋_GB2312" w:eastAsia="仿宋_GB2312" w:hAnsi="宋体" w:hint="eastAsia"/>
          <w:sz w:val="32"/>
          <w:szCs w:val="32"/>
        </w:rPr>
        <w:t>各级医疗机构从事神经内科、普通内科</w:t>
      </w:r>
      <w:r w:rsidR="004E7AD1">
        <w:rPr>
          <w:rFonts w:ascii="仿宋_GB2312" w:eastAsia="仿宋_GB2312" w:hAnsi="宋体" w:hint="eastAsia"/>
          <w:sz w:val="32"/>
          <w:szCs w:val="32"/>
        </w:rPr>
        <w:t>、</w:t>
      </w:r>
      <w:r w:rsidR="00447F4B">
        <w:rPr>
          <w:rFonts w:ascii="仿宋_GB2312" w:eastAsia="仿宋_GB2312" w:hAnsi="宋体" w:hint="eastAsia"/>
          <w:sz w:val="32"/>
          <w:szCs w:val="32"/>
        </w:rPr>
        <w:t>老年病科专业</w:t>
      </w:r>
      <w:r w:rsidR="00A17003">
        <w:rPr>
          <w:rFonts w:ascii="仿宋_GB2312" w:eastAsia="仿宋_GB2312" w:hAnsi="宋体" w:hint="eastAsia"/>
          <w:sz w:val="32"/>
          <w:szCs w:val="32"/>
        </w:rPr>
        <w:t>的</w:t>
      </w:r>
      <w:r w:rsidR="00447F4B">
        <w:rPr>
          <w:rFonts w:ascii="仿宋_GB2312" w:eastAsia="仿宋_GB2312" w:hAnsi="宋体" w:hint="eastAsia"/>
          <w:sz w:val="32"/>
          <w:szCs w:val="32"/>
        </w:rPr>
        <w:t>相关人员。</w:t>
      </w:r>
    </w:p>
    <w:p w:rsidR="00447F4B" w:rsidRDefault="00A17003" w:rsidP="00417A03">
      <w:pPr>
        <w:tabs>
          <w:tab w:val="left" w:pos="1745"/>
        </w:tabs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</w:t>
      </w:r>
      <w:r w:rsidR="00447F4B">
        <w:rPr>
          <w:rFonts w:ascii="黑体" w:eastAsia="黑体" w:hAnsi="宋体" w:hint="eastAsia"/>
          <w:sz w:val="32"/>
          <w:szCs w:val="32"/>
        </w:rPr>
        <w:t>会议议程（见附件）</w:t>
      </w:r>
    </w:p>
    <w:p w:rsidR="00447F4B" w:rsidRDefault="00A17003" w:rsidP="00417A03">
      <w:pPr>
        <w:tabs>
          <w:tab w:val="left" w:pos="1745"/>
        </w:tabs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</w:t>
      </w:r>
      <w:r w:rsidR="00447F4B">
        <w:rPr>
          <w:rFonts w:ascii="黑体" w:eastAsia="黑体" w:hAnsi="宋体" w:hint="eastAsia"/>
          <w:sz w:val="32"/>
          <w:szCs w:val="32"/>
        </w:rPr>
        <w:t>其他事宜</w:t>
      </w:r>
    </w:p>
    <w:p w:rsidR="00447F4B" w:rsidRDefault="00DF53EB" w:rsidP="00417A03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447F4B">
        <w:rPr>
          <w:rFonts w:ascii="仿宋_GB2312" w:eastAsia="仿宋_GB2312" w:hint="eastAsia"/>
          <w:sz w:val="32"/>
          <w:szCs w:val="32"/>
        </w:rPr>
        <w:t>参加本次会议的人员授予市级继续医学教育Ⅱ类学分2分。请携带智能手机参会，并下载“易学酷”手机客户端扫描二维码</w:t>
      </w:r>
      <w:r w:rsidR="00A9478C">
        <w:rPr>
          <w:rFonts w:ascii="仿宋_GB2312" w:eastAsia="仿宋_GB2312" w:hint="eastAsia"/>
          <w:sz w:val="32"/>
          <w:szCs w:val="32"/>
        </w:rPr>
        <w:t>签入、签出（按时签入、签出，学分签到记录才能上传审核通过）</w:t>
      </w:r>
      <w:r w:rsidR="00447F4B">
        <w:rPr>
          <w:rFonts w:ascii="仿宋_GB2312" w:eastAsia="仿宋_GB2312" w:hint="eastAsia"/>
          <w:sz w:val="32"/>
          <w:szCs w:val="32"/>
        </w:rPr>
        <w:t>。</w:t>
      </w:r>
    </w:p>
    <w:p w:rsidR="00447F4B" w:rsidRPr="00DF53EB" w:rsidRDefault="00447F4B" w:rsidP="00417A03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楷体_GB2312" w:eastAsia="楷体_GB2312" w:cs="仿宋"/>
          <w:color w:val="000000"/>
          <w:sz w:val="32"/>
          <w:szCs w:val="32"/>
        </w:rPr>
      </w:pPr>
      <w:r w:rsidRPr="00DF53EB">
        <w:rPr>
          <w:rFonts w:ascii="楷体_GB2312" w:eastAsia="楷体_GB2312" w:hint="eastAsia"/>
          <w:sz w:val="32"/>
          <w:szCs w:val="32"/>
        </w:rPr>
        <w:t>（</w:t>
      </w:r>
      <w:r w:rsidR="00DF53EB" w:rsidRPr="00DF53EB">
        <w:rPr>
          <w:rFonts w:ascii="楷体_GB2312" w:eastAsia="楷体_GB2312" w:hint="eastAsia"/>
          <w:sz w:val="32"/>
          <w:szCs w:val="32"/>
        </w:rPr>
        <w:t>二</w:t>
      </w:r>
      <w:r w:rsidRPr="00DF53EB">
        <w:rPr>
          <w:rFonts w:ascii="楷体_GB2312" w:eastAsia="楷体_GB2312" w:hint="eastAsia"/>
          <w:sz w:val="32"/>
          <w:szCs w:val="32"/>
        </w:rPr>
        <w:t>）联系人</w:t>
      </w:r>
      <w:r w:rsidRPr="00DF53EB">
        <w:rPr>
          <w:rFonts w:ascii="楷体_GB2312" w:eastAsia="楷体_GB2312" w:cs="仿宋" w:hint="eastAsia"/>
          <w:color w:val="000000"/>
          <w:sz w:val="32"/>
          <w:szCs w:val="32"/>
        </w:rPr>
        <w:t xml:space="preserve">     </w:t>
      </w:r>
    </w:p>
    <w:p w:rsidR="00447F4B" w:rsidRDefault="00447F4B" w:rsidP="00417A03">
      <w:pPr>
        <w:spacing w:line="58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学分联系人 </w:t>
      </w:r>
      <w:r w:rsidR="00DF53EB">
        <w:rPr>
          <w:rFonts w:ascii="仿宋_GB2312" w:eastAsia="仿宋_GB2312" w:cs="仿宋" w:hint="eastAsia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闫嘉欣：</w:t>
      </w:r>
      <w:r>
        <w:rPr>
          <w:rFonts w:ascii="仿宋_GB2312" w:eastAsia="仿宋_GB2312" w:hint="eastAsia"/>
          <w:sz w:val="32"/>
          <w:szCs w:val="32"/>
        </w:rPr>
        <w:t>18789427137</w:t>
      </w:r>
    </w:p>
    <w:p w:rsidR="00447F4B" w:rsidRDefault="00447F4B" w:rsidP="00417A03">
      <w:pPr>
        <w:spacing w:line="580" w:lineRule="exact"/>
        <w:ind w:firstLineChars="200" w:firstLine="640"/>
        <w:rPr>
          <w:rFonts w:ascii="仿宋_GB2312" w:eastAsia="仿宋_GB2312" w:cs="仿宋"/>
          <w:color w:val="000000" w:themeColor="text1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 xml:space="preserve">会务联系人 </w:t>
      </w:r>
      <w:r w:rsidR="00DF53EB">
        <w:rPr>
          <w:rFonts w:ascii="仿宋_GB2312" w:eastAsia="仿宋_GB2312" w:cs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color w:val="000000"/>
          <w:sz w:val="32"/>
          <w:szCs w:val="32"/>
        </w:rPr>
        <w:t>常建茹</w:t>
      </w:r>
      <w:r>
        <w:rPr>
          <w:rFonts w:ascii="仿宋_GB2312" w:eastAsia="仿宋_GB2312" w:cs="仿宋" w:hint="eastAsia"/>
          <w:color w:val="000000" w:themeColor="text1"/>
          <w:sz w:val="32"/>
          <w:szCs w:val="32"/>
        </w:rPr>
        <w:t>：13568317346</w:t>
      </w:r>
    </w:p>
    <w:p w:rsidR="00417A03" w:rsidRDefault="00417A03" w:rsidP="00417A03">
      <w:pPr>
        <w:spacing w:line="580" w:lineRule="exact"/>
        <w:ind w:firstLineChars="200" w:firstLine="640"/>
        <w:rPr>
          <w:rFonts w:ascii="仿宋_GB2312" w:eastAsia="仿宋_GB2312" w:cs="仿宋"/>
          <w:color w:val="000000" w:themeColor="text1"/>
          <w:sz w:val="32"/>
          <w:szCs w:val="32"/>
        </w:rPr>
      </w:pPr>
    </w:p>
    <w:p w:rsidR="00447F4B" w:rsidRPr="00DF53EB" w:rsidRDefault="00447F4B" w:rsidP="00417A0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53EB">
        <w:rPr>
          <w:rFonts w:ascii="仿宋_GB2312" w:eastAsia="仿宋_GB2312" w:cs="仿宋_GB2312" w:hint="eastAsia"/>
          <w:bCs/>
          <w:sz w:val="32"/>
          <w:szCs w:val="32"/>
        </w:rPr>
        <w:t>附件：</w:t>
      </w:r>
      <w:r w:rsidRPr="00DF53EB">
        <w:rPr>
          <w:rFonts w:ascii="仿宋_GB2312" w:eastAsia="仿宋_GB2312" w:hAnsi="宋体" w:hint="eastAsia"/>
          <w:sz w:val="32"/>
          <w:szCs w:val="32"/>
        </w:rPr>
        <w:t>会议议程</w:t>
      </w:r>
    </w:p>
    <w:p w:rsidR="00447F4B" w:rsidRDefault="00447F4B" w:rsidP="001F4831">
      <w:pPr>
        <w:spacing w:line="580" w:lineRule="exact"/>
        <w:ind w:firstLineChars="1950" w:firstLine="6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眉山市医学会</w:t>
      </w:r>
    </w:p>
    <w:p w:rsidR="00417A03" w:rsidRDefault="00447F4B" w:rsidP="00417A03">
      <w:pPr>
        <w:spacing w:line="580" w:lineRule="exact"/>
        <w:ind w:left="960"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2023年</w:t>
      </w:r>
      <w:r w:rsidR="00DF53EB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DF53EB">
        <w:rPr>
          <w:rFonts w:ascii="仿宋_GB2312" w:eastAsia="仿宋_GB2312" w:hAnsi="宋体" w:hint="eastAsia"/>
          <w:sz w:val="32"/>
          <w:szCs w:val="32"/>
        </w:rPr>
        <w:t>26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1F4831" w:rsidRPr="00417A03" w:rsidRDefault="001F4831" w:rsidP="00417A03">
      <w:pPr>
        <w:spacing w:line="580" w:lineRule="exact"/>
        <w:ind w:left="960" w:firstLineChars="1600" w:firstLine="5120"/>
        <w:rPr>
          <w:rFonts w:ascii="仿宋_GB2312" w:eastAsia="仿宋_GB2312" w:hAnsi="宋体"/>
          <w:sz w:val="32"/>
          <w:szCs w:val="32"/>
        </w:rPr>
      </w:pPr>
    </w:p>
    <w:p w:rsidR="00447F4B" w:rsidRDefault="00E2371E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眉山市医学会办公室                     </w:t>
      </w:r>
      <w:r w:rsidR="005B335B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2023年7月2</w:t>
      </w:r>
      <w:bookmarkStart w:id="0" w:name="_GoBack"/>
      <w:bookmarkEnd w:id="0"/>
      <w:r w:rsidR="00DF53EB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447F4B" w:rsidRPr="00EC0BE7" w:rsidRDefault="00447F4B" w:rsidP="00447F4B">
      <w:pPr>
        <w:rPr>
          <w:rFonts w:ascii="黑体" w:eastAsia="黑体" w:hAnsi="黑体" w:cs="宋体"/>
          <w:bCs/>
          <w:sz w:val="32"/>
          <w:szCs w:val="32"/>
        </w:rPr>
      </w:pPr>
      <w:r w:rsidRPr="00EC0BE7"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</w:p>
    <w:p w:rsidR="00447F4B" w:rsidRPr="00EC0BE7" w:rsidRDefault="00447F4B" w:rsidP="00447F4B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EC0BE7">
        <w:rPr>
          <w:rFonts w:ascii="方正小标宋简体" w:eastAsia="方正小标宋简体" w:hAnsi="宋体" w:cs="宋体" w:hint="eastAsia"/>
          <w:bCs/>
          <w:sz w:val="44"/>
          <w:szCs w:val="44"/>
        </w:rPr>
        <w:t>会议议程</w:t>
      </w:r>
    </w:p>
    <w:tbl>
      <w:tblPr>
        <w:tblStyle w:val="a7"/>
        <w:tblW w:w="5226" w:type="pct"/>
        <w:jc w:val="center"/>
        <w:tblLook w:val="04A0"/>
      </w:tblPr>
      <w:tblGrid>
        <w:gridCol w:w="2214"/>
        <w:gridCol w:w="4481"/>
        <w:gridCol w:w="2775"/>
      </w:tblGrid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时间</w:t>
            </w:r>
          </w:p>
        </w:tc>
        <w:tc>
          <w:tcPr>
            <w:tcW w:w="2366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内容</w:t>
            </w:r>
          </w:p>
        </w:tc>
        <w:tc>
          <w:tcPr>
            <w:tcW w:w="1465" w:type="pct"/>
            <w:tcBorders>
              <w:top w:val="single" w:sz="4" w:space="0" w:color="4D9FA7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讲者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07:30-08:10</w:t>
            </w:r>
          </w:p>
        </w:tc>
        <w:tc>
          <w:tcPr>
            <w:tcW w:w="3831" w:type="pct"/>
            <w:gridSpan w:val="2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签到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08:10-08:30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领导致辞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何娟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08:30-09:10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认知障碍规范化诊断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屈秋民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西安交通大学第一附属医院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09:10-09:50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不一样的</w:t>
            </w:r>
            <w:r>
              <w:rPr>
                <w:rFonts w:hint="eastAsia"/>
                <w:b/>
                <w:bCs/>
                <w:color w:val="000000"/>
              </w:rPr>
              <w:t>''AD''</w:t>
            </w:r>
            <w:r>
              <w:rPr>
                <w:rFonts w:hint="eastAsia"/>
                <w:b/>
                <w:bCs/>
                <w:color w:val="000000"/>
              </w:rPr>
              <w:t>，双兔傍地走，安能辨我是雌雄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陈雪平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四川大学华西医院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09:50-10:30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非典型帕金森综合征的诊断和鉴别诊断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宋伟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四川大学华西医院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10:30-10:40</w:t>
            </w:r>
          </w:p>
        </w:tc>
        <w:tc>
          <w:tcPr>
            <w:tcW w:w="3831" w:type="pct"/>
            <w:gridSpan w:val="2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中场休息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10:40-11:20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帕金森病规范化诊治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邓永宁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西安交通大学第一附属医院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11:20-12:00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神经心理评估量表的选择和注意事项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郭晓娟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西安交通大学第一附属医院</w:t>
            </w:r>
          </w:p>
        </w:tc>
      </w:tr>
      <w:tr w:rsidR="00CD3AAB" w:rsidTr="00CD3AAB">
        <w:trPr>
          <w:trHeight w:val="624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D3AAB" w:rsidRDefault="00CD3AA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午餐、午休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13:30-14:10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血管性帕金森综合征诊治进展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佘小云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眉山市人民医院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14:10-14:50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多学科协作</w:t>
            </w:r>
            <w:r>
              <w:rPr>
                <w:rFonts w:hint="eastAsia"/>
                <w:b/>
                <w:bCs/>
                <w:color w:val="000000"/>
              </w:rPr>
              <w:t>''</w:t>
            </w:r>
            <w:r>
              <w:rPr>
                <w:rFonts w:hint="eastAsia"/>
                <w:b/>
                <w:bCs/>
                <w:color w:val="000000"/>
              </w:rPr>
              <w:t>合力</w:t>
            </w:r>
            <w:r>
              <w:rPr>
                <w:rFonts w:hint="eastAsia"/>
                <w:b/>
                <w:bCs/>
                <w:color w:val="000000"/>
              </w:rPr>
              <w:t>''</w:t>
            </w:r>
            <w:r>
              <w:rPr>
                <w:rFonts w:hint="eastAsia"/>
                <w:b/>
                <w:bCs/>
                <w:color w:val="000000"/>
              </w:rPr>
              <w:t>守护记忆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张洪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眉山市中医医院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14:50-15:30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抽丝剥茧，方能明确诊断——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例</w:t>
            </w:r>
            <w:r>
              <w:rPr>
                <w:rFonts w:hint="eastAsia"/>
                <w:b/>
                <w:bCs/>
                <w:color w:val="000000"/>
              </w:rPr>
              <w:t>PSP</w:t>
            </w:r>
            <w:r>
              <w:rPr>
                <w:rFonts w:hint="eastAsia"/>
                <w:b/>
                <w:bCs/>
                <w:color w:val="000000"/>
              </w:rPr>
              <w:t>患者的诊疗分享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白三晋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47F4B" w:rsidTr="00CD3AAB">
        <w:trPr>
          <w:trHeight w:val="624"/>
          <w:jc w:val="center"/>
        </w:trPr>
        <w:tc>
          <w:tcPr>
            <w:tcW w:w="11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15:30-16:10</w:t>
            </w:r>
          </w:p>
        </w:tc>
        <w:tc>
          <w:tcPr>
            <w:tcW w:w="2366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血管性认知障碍诊治</w:t>
            </w:r>
          </w:p>
        </w:tc>
        <w:tc>
          <w:tcPr>
            <w:tcW w:w="14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郑思刚</w:t>
            </w:r>
          </w:p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447F4B" w:rsidTr="003C2751">
        <w:trPr>
          <w:trHeight w:val="624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讨论、总结</w:t>
            </w:r>
          </w:p>
        </w:tc>
      </w:tr>
      <w:tr w:rsidR="00447F4B" w:rsidTr="003C2751">
        <w:trPr>
          <w:trHeight w:val="624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:rsidR="00447F4B" w:rsidRDefault="00447F4B" w:rsidP="003C275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签出</w:t>
            </w:r>
          </w:p>
        </w:tc>
      </w:tr>
    </w:tbl>
    <w:p w:rsidR="00C617BD" w:rsidRPr="00447F4B" w:rsidRDefault="00C617BD" w:rsidP="00447F4B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C617BD" w:rsidRPr="00447F4B" w:rsidSect="00C617BD">
      <w:headerReference w:type="default" r:id="rId8"/>
      <w:footerReference w:type="even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7C" w:rsidRDefault="00E0197C" w:rsidP="00C617BD">
      <w:r>
        <w:separator/>
      </w:r>
    </w:p>
  </w:endnote>
  <w:endnote w:type="continuationSeparator" w:id="0">
    <w:p w:rsidR="00E0197C" w:rsidRDefault="00E0197C" w:rsidP="00C6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BD" w:rsidRDefault="003D0BD4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E2371E">
      <w:rPr>
        <w:rStyle w:val="a6"/>
      </w:rPr>
      <w:instrText xml:space="preserve">PAGE  </w:instrText>
    </w:r>
    <w:r>
      <w:fldChar w:fldCharType="end"/>
    </w:r>
  </w:p>
  <w:p w:rsidR="00C617BD" w:rsidRDefault="00C617B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BD" w:rsidRDefault="003D0BD4">
    <w:pPr>
      <w:pStyle w:val="a4"/>
      <w:framePr w:wrap="around" w:vAnchor="text" w:hAnchor="margin" w:xAlign="outside" w:y="1"/>
      <w:rPr>
        <w:rStyle w:val="a6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E2371E">
      <w:rPr>
        <w:rStyle w:val="a6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1F4831">
      <w:rPr>
        <w:rStyle w:val="a6"/>
        <w:rFonts w:ascii="仿宋_GB2312" w:eastAsia="仿宋_GB2312"/>
        <w:noProof/>
        <w:sz w:val="32"/>
        <w:szCs w:val="32"/>
      </w:rPr>
      <w:t>- 1 -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C617BD" w:rsidRDefault="00C617B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7C" w:rsidRDefault="00E0197C" w:rsidP="00C617BD">
      <w:r>
        <w:separator/>
      </w:r>
    </w:p>
  </w:footnote>
  <w:footnote w:type="continuationSeparator" w:id="0">
    <w:p w:rsidR="00E0197C" w:rsidRDefault="00E0197C" w:rsidP="00C61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BD" w:rsidRDefault="00C617B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3B3A2C"/>
    <w:multiLevelType w:val="singleLevel"/>
    <w:tmpl w:val="DD3B3A2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3DDE00"/>
    <w:multiLevelType w:val="singleLevel"/>
    <w:tmpl w:val="073DDE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D345F83"/>
    <w:multiLevelType w:val="singleLevel"/>
    <w:tmpl w:val="0D345F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hZGY0ZTViYWQyN2I0ZGJhNDk0OThkMjNkNmQ2MDYifQ=="/>
  </w:docVars>
  <w:rsids>
    <w:rsidRoot w:val="004A1D72"/>
    <w:rsid w:val="0014502F"/>
    <w:rsid w:val="00173F3A"/>
    <w:rsid w:val="001A30CC"/>
    <w:rsid w:val="001E0767"/>
    <w:rsid w:val="001F4831"/>
    <w:rsid w:val="0021706C"/>
    <w:rsid w:val="003353DD"/>
    <w:rsid w:val="00361734"/>
    <w:rsid w:val="003D0BD4"/>
    <w:rsid w:val="00417A03"/>
    <w:rsid w:val="00447F4B"/>
    <w:rsid w:val="00487CAB"/>
    <w:rsid w:val="004961EF"/>
    <w:rsid w:val="004A1D72"/>
    <w:rsid w:val="004E7AD1"/>
    <w:rsid w:val="004F4761"/>
    <w:rsid w:val="005B335B"/>
    <w:rsid w:val="005D1248"/>
    <w:rsid w:val="005F4F93"/>
    <w:rsid w:val="00657F9F"/>
    <w:rsid w:val="006666DD"/>
    <w:rsid w:val="006900CF"/>
    <w:rsid w:val="008F70CE"/>
    <w:rsid w:val="00A17003"/>
    <w:rsid w:val="00A9456A"/>
    <w:rsid w:val="00A9478C"/>
    <w:rsid w:val="00B42C43"/>
    <w:rsid w:val="00BE4D60"/>
    <w:rsid w:val="00BF6B7E"/>
    <w:rsid w:val="00C617BD"/>
    <w:rsid w:val="00C92F41"/>
    <w:rsid w:val="00CA0F10"/>
    <w:rsid w:val="00CC33F7"/>
    <w:rsid w:val="00CD3AAB"/>
    <w:rsid w:val="00DA7984"/>
    <w:rsid w:val="00DF53EB"/>
    <w:rsid w:val="00E0197C"/>
    <w:rsid w:val="00E2371E"/>
    <w:rsid w:val="00EC0BE7"/>
    <w:rsid w:val="00F22DA0"/>
    <w:rsid w:val="00F86CF7"/>
    <w:rsid w:val="0246036E"/>
    <w:rsid w:val="2A972E48"/>
    <w:rsid w:val="599C4EDB"/>
    <w:rsid w:val="63934EC7"/>
    <w:rsid w:val="68B0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rsid w:val="00C617BD"/>
    <w:rPr>
      <w:rFonts w:ascii="宋体" w:eastAsiaTheme="minorEastAsia" w:hAnsiTheme="minorHAnsi" w:cs="Courier New"/>
      <w:szCs w:val="21"/>
    </w:rPr>
  </w:style>
  <w:style w:type="paragraph" w:styleId="a4">
    <w:name w:val="footer"/>
    <w:basedOn w:val="a"/>
    <w:link w:val="Char"/>
    <w:unhideWhenUsed/>
    <w:rsid w:val="00C617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nhideWhenUsed/>
    <w:rsid w:val="00C6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rsid w:val="00C617BD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5"/>
    <w:rsid w:val="00C617BD"/>
    <w:rPr>
      <w:sz w:val="18"/>
      <w:szCs w:val="18"/>
    </w:rPr>
  </w:style>
  <w:style w:type="character" w:customStyle="1" w:styleId="Char">
    <w:name w:val="页脚 Char"/>
    <w:basedOn w:val="a0"/>
    <w:link w:val="a4"/>
    <w:rsid w:val="00C617BD"/>
    <w:rPr>
      <w:sz w:val="18"/>
      <w:szCs w:val="18"/>
    </w:rPr>
  </w:style>
  <w:style w:type="character" w:customStyle="1" w:styleId="Char2">
    <w:name w:val="纯文本 Char"/>
    <w:link w:val="a3"/>
    <w:rsid w:val="00C617BD"/>
    <w:rPr>
      <w:rFonts w:ascii="宋体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C617BD"/>
    <w:rPr>
      <w:rFonts w:ascii="宋体" w:eastAsia="宋体" w:hAnsi="Courier New" w:cs="Courier New"/>
      <w:szCs w:val="21"/>
    </w:rPr>
  </w:style>
  <w:style w:type="table" w:styleId="a7">
    <w:name w:val="Table Grid"/>
    <w:basedOn w:val="a1"/>
    <w:qFormat/>
    <w:rsid w:val="00447F4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3"/>
    <w:uiPriority w:val="99"/>
    <w:semiHidden/>
    <w:unhideWhenUsed/>
    <w:rsid w:val="00417A03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417A03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21</cp:revision>
  <dcterms:created xsi:type="dcterms:W3CDTF">2020-10-10T03:08:00Z</dcterms:created>
  <dcterms:modified xsi:type="dcterms:W3CDTF">2023-07-26T06:56:00Z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C38E778F0E3C46E7BBC48222400467E2_12</vt:lpwstr>
  </property>
</Properties>
</file>