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1C" w:rsidRDefault="006D56B2">
      <w:pPr>
        <w:jc w:val="distribute"/>
        <w:rPr>
          <w:rFonts w:ascii="方正小标宋简体" w:eastAsia="方正小标宋简体"/>
          <w:color w:val="FF0000"/>
          <w:w w:val="80"/>
          <w:sz w:val="56"/>
          <w:szCs w:val="130"/>
        </w:rPr>
      </w:pPr>
      <w:r>
        <w:rPr>
          <w:rFonts w:ascii="方正小标宋简体" w:eastAsia="方正小标宋简体" w:hint="eastAsia"/>
          <w:color w:val="FF0000"/>
          <w:w w:val="80"/>
          <w:sz w:val="56"/>
          <w:szCs w:val="130"/>
        </w:rPr>
        <w:t xml:space="preserve"> </w:t>
      </w:r>
    </w:p>
    <w:p w:rsidR="00C0251C" w:rsidRDefault="006D56B2">
      <w:pPr>
        <w:jc w:val="distribute"/>
        <w:rPr>
          <w:rFonts w:ascii="方正小标宋简体" w:eastAsia="方正小标宋简体"/>
          <w:color w:val="FF0000"/>
          <w:w w:val="80"/>
          <w:sz w:val="130"/>
          <w:szCs w:val="130"/>
        </w:rPr>
      </w:pPr>
      <w:r>
        <w:rPr>
          <w:rFonts w:ascii="方正小标宋简体" w:eastAsia="方正小标宋简体" w:hint="eastAsia"/>
          <w:color w:val="FF0000"/>
          <w:w w:val="80"/>
          <w:sz w:val="130"/>
          <w:szCs w:val="130"/>
        </w:rPr>
        <w:t>眉山市医学会文件</w:t>
      </w:r>
    </w:p>
    <w:p w:rsidR="00C0251C" w:rsidRDefault="006D56B2">
      <w:pPr>
        <w:spacing w:line="600" w:lineRule="exact"/>
        <w:jc w:val="center"/>
        <w:rPr>
          <w:rFonts w:ascii="仿宋_GB2312" w:eastAsia="仿宋_GB2312"/>
          <w:sz w:val="32"/>
          <w:szCs w:val="32"/>
        </w:rPr>
      </w:pPr>
      <w:r>
        <w:rPr>
          <w:rFonts w:ascii="仿宋_GB2312" w:eastAsia="仿宋_GB2312" w:hint="eastAsia"/>
          <w:sz w:val="32"/>
          <w:szCs w:val="32"/>
        </w:rPr>
        <w:t>眉医学会〔</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w:t>
      </w:r>
      <w:r w:rsidR="00DF707A">
        <w:rPr>
          <w:rFonts w:ascii="仿宋_GB2312" w:eastAsia="仿宋_GB2312" w:hint="eastAsia"/>
          <w:sz w:val="32"/>
          <w:szCs w:val="32"/>
        </w:rPr>
        <w:t>44</w:t>
      </w:r>
      <w:r>
        <w:rPr>
          <w:rFonts w:ascii="仿宋_GB2312" w:eastAsia="仿宋_GB2312" w:hint="eastAsia"/>
          <w:sz w:val="32"/>
          <w:szCs w:val="32"/>
        </w:rPr>
        <w:t>号</w:t>
      </w:r>
    </w:p>
    <w:p w:rsidR="00C0251C" w:rsidRDefault="00C0251C">
      <w:pPr>
        <w:pStyle w:val="a3"/>
        <w:spacing w:line="540" w:lineRule="exact"/>
        <w:jc w:val="center"/>
        <w:rPr>
          <w:rFonts w:ascii="仿宋_GB2312" w:eastAsia="仿宋_GB2312"/>
          <w:sz w:val="32"/>
          <w:szCs w:val="32"/>
        </w:rPr>
      </w:pPr>
      <w:r w:rsidRPr="00C0251C">
        <w:pict>
          <v:line id="_x0000_s1027" style="position:absolute;left:0;text-align:left;z-index:251659264" from="-3.9pt,9pt" to="446.1pt,9pt" strokecolor="red" strokeweight="2.25pt"/>
        </w:pict>
      </w:r>
    </w:p>
    <w:p w:rsidR="00C0251C" w:rsidRDefault="006D56B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FF6F10" w:rsidRDefault="006D56B2">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关于</w:t>
      </w:r>
      <w:r>
        <w:rPr>
          <w:rFonts w:ascii="方正小标宋简体" w:eastAsia="方正小标宋简体" w:hint="eastAsia"/>
          <w:sz w:val="44"/>
          <w:szCs w:val="44"/>
        </w:rPr>
        <w:t>举办</w:t>
      </w:r>
      <w:r>
        <w:rPr>
          <w:rFonts w:ascii="方正小标宋简体" w:eastAsia="方正小标宋简体" w:hint="eastAsia"/>
          <w:sz w:val="44"/>
          <w:szCs w:val="44"/>
        </w:rPr>
        <w:t>癌痛多学科治疗及全程管理适宜技术推广</w:t>
      </w:r>
      <w:r w:rsidRPr="00FF6F10">
        <w:rPr>
          <w:rFonts w:ascii="方正小标宋简体" w:eastAsia="方正小标宋简体" w:hint="eastAsia"/>
          <w:color w:val="000000" w:themeColor="text1"/>
          <w:sz w:val="44"/>
          <w:szCs w:val="44"/>
        </w:rPr>
        <w:t>暨</w:t>
      </w:r>
      <w:r>
        <w:rPr>
          <w:rFonts w:ascii="方正小标宋简体" w:eastAsia="方正小标宋简体" w:hint="eastAsia"/>
          <w:sz w:val="44"/>
          <w:szCs w:val="44"/>
        </w:rPr>
        <w:t>全国难治性疼痛规范化诊疗示范基地</w:t>
      </w:r>
    </w:p>
    <w:p w:rsidR="00C0251C" w:rsidRDefault="006D56B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巡讲及四川省抗癌协会肿瘤疼痛学专委会巡讲</w:t>
      </w:r>
    </w:p>
    <w:p w:rsidR="00C0251C" w:rsidRDefault="006D56B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培训班的通知</w:t>
      </w:r>
    </w:p>
    <w:p w:rsidR="00C0251C" w:rsidRDefault="00C0251C">
      <w:pPr>
        <w:spacing w:line="600" w:lineRule="exact"/>
        <w:rPr>
          <w:rFonts w:ascii="方正小标宋简体" w:eastAsia="方正小标宋简体"/>
          <w:sz w:val="44"/>
          <w:szCs w:val="44"/>
        </w:rPr>
      </w:pPr>
    </w:p>
    <w:p w:rsidR="00C0251C" w:rsidRDefault="006D56B2">
      <w:pPr>
        <w:spacing w:line="600" w:lineRule="exact"/>
        <w:rPr>
          <w:rFonts w:ascii="仿宋_GB2312" w:eastAsia="仿宋_GB2312"/>
          <w:sz w:val="32"/>
          <w:szCs w:val="32"/>
        </w:rPr>
      </w:pPr>
      <w:r>
        <w:rPr>
          <w:rFonts w:ascii="仿宋_GB2312" w:eastAsia="仿宋_GB2312" w:hint="eastAsia"/>
          <w:sz w:val="32"/>
          <w:szCs w:val="32"/>
        </w:rPr>
        <w:t>各县（区）医学会、团体会员单位：</w:t>
      </w:r>
    </w:p>
    <w:p w:rsidR="00C0251C" w:rsidRDefault="006D56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为有效推动我市癌痛多学科治疗及全程管理适宜技术的应用，眉山肿瘤医院作为此适宜技术推广应用单位与四川省肿瘤医院、眉山市医学会定于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日在眉山共同举办“</w:t>
      </w:r>
      <w:r>
        <w:rPr>
          <w:rFonts w:ascii="仿宋_GB2312" w:eastAsia="仿宋_GB2312" w:hAnsi="仿宋_GB2312" w:cs="仿宋_GB2312" w:hint="eastAsia"/>
          <w:sz w:val="32"/>
          <w:szCs w:val="32"/>
        </w:rPr>
        <w:t>癌痛多学科治疗及全程管理适宜技术推广</w:t>
      </w:r>
      <w:r w:rsidR="00DF53AD">
        <w:rPr>
          <w:rFonts w:ascii="仿宋_GB2312" w:eastAsia="仿宋_GB2312" w:hAnsi="仿宋_GB2312" w:cs="仿宋_GB2312" w:hint="eastAsia"/>
          <w:sz w:val="32"/>
          <w:szCs w:val="32"/>
        </w:rPr>
        <w:t>暨</w:t>
      </w:r>
      <w:r>
        <w:rPr>
          <w:rFonts w:ascii="仿宋_GB2312" w:eastAsia="仿宋_GB2312" w:hAnsi="仿宋_GB2312" w:cs="仿宋_GB2312" w:hint="eastAsia"/>
          <w:sz w:val="32"/>
          <w:szCs w:val="32"/>
        </w:rPr>
        <w:t>全国难治性疼痛规范化诊疗示范基地巡讲及四川省抗癌协会肿瘤疼痛学专委会巡讲</w:t>
      </w:r>
      <w:r>
        <w:rPr>
          <w:rFonts w:ascii="仿宋_GB2312" w:eastAsia="仿宋_GB2312" w:hAnsi="仿宋_GB2312" w:cs="仿宋_GB2312" w:hint="eastAsia"/>
          <w:sz w:val="32"/>
          <w:szCs w:val="32"/>
        </w:rPr>
        <w:t>培训班</w:t>
      </w:r>
      <w:r>
        <w:rPr>
          <w:rFonts w:ascii="仿宋_GB2312" w:eastAsia="仿宋_GB2312" w:hAnsi="仿宋_GB2312" w:cs="仿宋_GB2312" w:hint="eastAsia"/>
          <w:sz w:val="32"/>
          <w:szCs w:val="32"/>
        </w:rPr>
        <w:t>”，现将会议有关事项通知如下：</w:t>
      </w:r>
    </w:p>
    <w:p w:rsidR="00C0251C" w:rsidRDefault="006D56B2">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一、会议时间和地点</w:t>
      </w:r>
    </w:p>
    <w:p w:rsidR="00C0251C" w:rsidRDefault="006D56B2">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（一）会议时间：</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日（星期日）</w:t>
      </w:r>
      <w:r>
        <w:rPr>
          <w:rFonts w:ascii="仿宋_GB2312" w:eastAsia="仿宋_GB2312" w:hAnsi="仿宋_GB2312" w:cs="仿宋_GB2312" w:hint="eastAsia"/>
          <w:sz w:val="32"/>
          <w:szCs w:val="32"/>
        </w:rPr>
        <w:t>13:30</w:t>
      </w:r>
      <w:r>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lastRenderedPageBreak/>
        <w:t>14:00</w:t>
      </w:r>
      <w:r w:rsidR="00DF53AD">
        <w:rPr>
          <w:rFonts w:ascii="仿宋_GB2312" w:eastAsia="仿宋_GB2312" w:hAnsi="仿宋_GB2312" w:cs="仿宋_GB2312" w:hint="eastAsia"/>
          <w:sz w:val="32"/>
          <w:szCs w:val="32"/>
        </w:rPr>
        <w:t>正式</w:t>
      </w:r>
      <w:r>
        <w:rPr>
          <w:rFonts w:ascii="仿宋_GB2312" w:eastAsia="仿宋_GB2312" w:hAnsi="仿宋_GB2312" w:cs="仿宋_GB2312" w:hint="eastAsia"/>
          <w:sz w:val="32"/>
          <w:szCs w:val="32"/>
        </w:rPr>
        <w:t>开会。</w:t>
      </w:r>
    </w:p>
    <w:p w:rsidR="00C0251C" w:rsidRDefault="006D56B2">
      <w:pPr>
        <w:spacing w:line="600" w:lineRule="exact"/>
        <w:ind w:firstLineChars="200" w:firstLine="640"/>
        <w:jc w:val="left"/>
        <w:rPr>
          <w:sz w:val="32"/>
          <w:szCs w:val="32"/>
        </w:rPr>
      </w:pPr>
      <w:r>
        <w:rPr>
          <w:rFonts w:ascii="楷体_GB2312" w:eastAsia="楷体_GB2312" w:hAnsi="楷体_GB2312" w:cs="楷体_GB2312" w:hint="eastAsia"/>
          <w:sz w:val="32"/>
          <w:szCs w:val="32"/>
        </w:rPr>
        <w:t>（二）会议地点：</w:t>
      </w:r>
      <w:r>
        <w:rPr>
          <w:rFonts w:ascii="仿宋_GB2312" w:eastAsia="仿宋_GB2312" w:hAnsi="宋体" w:cs="仿宋_GB2312"/>
          <w:color w:val="000000"/>
          <w:sz w:val="32"/>
          <w:szCs w:val="32"/>
          <w:shd w:val="clear" w:color="auto" w:fill="FFFFFF"/>
        </w:rPr>
        <w:t>眉山市东坡区</w:t>
      </w:r>
      <w:r>
        <w:rPr>
          <w:rFonts w:ascii="仿宋_GB2312" w:eastAsia="仿宋_GB2312" w:hAnsi="仿宋_GB2312" w:cs="仿宋_GB2312" w:hint="eastAsia"/>
          <w:sz w:val="32"/>
          <w:szCs w:val="32"/>
        </w:rPr>
        <w:t>东坡国际大酒店</w:t>
      </w:r>
      <w:r>
        <w:rPr>
          <w:rFonts w:ascii="仿宋_GB2312" w:eastAsia="仿宋_GB2312" w:hAnsi="仿宋_GB2312" w:cs="仿宋_GB2312" w:hint="eastAsia"/>
          <w:sz w:val="32"/>
          <w:szCs w:val="32"/>
        </w:rPr>
        <w:t>。</w:t>
      </w:r>
    </w:p>
    <w:p w:rsidR="00C0251C" w:rsidRDefault="006D56B2">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会议内容</w:t>
      </w:r>
    </w:p>
    <w:p w:rsidR="00C0251C" w:rsidRDefault="006D56B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会议将邀请省内疼痛学领域知名专家讲解本学术领域现状，了解癌痛多学科治疗及全程管理实践及推广运用的前景，探索难治性疼痛的治疗现状与策略，为广大临床工作者搭建学术交流平台，使此适宜技术得以广为推广运用。</w:t>
      </w:r>
    </w:p>
    <w:p w:rsidR="00C0251C" w:rsidRPr="00DF53AD" w:rsidRDefault="006D56B2">
      <w:pPr>
        <w:spacing w:line="600" w:lineRule="exact"/>
        <w:ind w:firstLineChars="200" w:firstLine="640"/>
        <w:jc w:val="left"/>
        <w:rPr>
          <w:rFonts w:ascii="黑体" w:eastAsia="黑体" w:hAnsi="黑体" w:cs="黑体"/>
          <w:sz w:val="32"/>
          <w:szCs w:val="32"/>
        </w:rPr>
      </w:pPr>
      <w:r w:rsidRPr="00DF53AD">
        <w:rPr>
          <w:rFonts w:ascii="黑体" w:eastAsia="黑体" w:hAnsi="黑体" w:cs="黑体" w:hint="eastAsia"/>
          <w:sz w:val="32"/>
          <w:szCs w:val="32"/>
        </w:rPr>
        <w:t>三、会议</w:t>
      </w:r>
      <w:r w:rsidRPr="00DF53AD">
        <w:rPr>
          <w:rFonts w:ascii="黑体" w:eastAsia="黑体" w:hAnsi="黑体" w:cs="黑体" w:hint="eastAsia"/>
          <w:color w:val="000000"/>
          <w:kern w:val="0"/>
          <w:sz w:val="32"/>
          <w:szCs w:val="32"/>
          <w:lang/>
        </w:rPr>
        <w:t>议</w:t>
      </w:r>
      <w:bookmarkStart w:id="0" w:name="_GoBack"/>
      <w:bookmarkEnd w:id="0"/>
      <w:r w:rsidRPr="00DF53AD">
        <w:rPr>
          <w:rFonts w:ascii="黑体" w:eastAsia="黑体" w:hAnsi="黑体" w:cs="黑体" w:hint="eastAsia"/>
          <w:color w:val="000000"/>
          <w:kern w:val="0"/>
          <w:sz w:val="32"/>
          <w:szCs w:val="32"/>
          <w:lang/>
        </w:rPr>
        <w:t>程</w:t>
      </w:r>
      <w:r w:rsidRPr="00DF53AD">
        <w:rPr>
          <w:rFonts w:ascii="黑体" w:eastAsia="黑体" w:hAnsi="黑体" w:cs="仿宋_GB2312" w:hint="eastAsia"/>
          <w:sz w:val="32"/>
          <w:szCs w:val="32"/>
        </w:rPr>
        <w:t>（见附件）</w:t>
      </w:r>
    </w:p>
    <w:p w:rsidR="00C0251C" w:rsidRDefault="006D56B2">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四、参会对象</w:t>
      </w:r>
    </w:p>
    <w:p w:rsidR="00C0251C" w:rsidRDefault="006D56B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宋体" w:cs="仿宋_GB2312"/>
          <w:color w:val="000000"/>
          <w:sz w:val="32"/>
          <w:szCs w:val="32"/>
          <w:shd w:val="clear" w:color="auto" w:fill="FFFFFF"/>
        </w:rPr>
        <w:t>全市及周边县（区）各级医疗机构从事</w:t>
      </w:r>
      <w:r>
        <w:rPr>
          <w:rFonts w:ascii="仿宋_GB2312" w:eastAsia="仿宋_GB2312" w:hAnsi="仿宋_GB2312" w:cs="仿宋_GB2312" w:hint="eastAsia"/>
          <w:sz w:val="32"/>
          <w:szCs w:val="32"/>
        </w:rPr>
        <w:t>肿瘤相关</w:t>
      </w:r>
      <w:r w:rsidR="00DF53AD">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医护人员。</w:t>
      </w:r>
    </w:p>
    <w:p w:rsidR="00C0251C" w:rsidRDefault="006D56B2">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五、其他事项</w:t>
      </w:r>
    </w:p>
    <w:p w:rsidR="00C0251C" w:rsidRDefault="006D56B2">
      <w:pPr>
        <w:spacing w:line="600" w:lineRule="exact"/>
        <w:ind w:firstLineChars="200"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（一）本次会议免收会务费。</w:t>
      </w:r>
      <w:r>
        <w:rPr>
          <w:rFonts w:ascii="仿宋_GB2312" w:eastAsia="仿宋_GB2312" w:hAnsi="宋体" w:cs="仿宋_GB2312"/>
          <w:color w:val="000000"/>
          <w:sz w:val="32"/>
          <w:szCs w:val="32"/>
          <w:shd w:val="clear" w:color="auto" w:fill="FFFFFF"/>
        </w:rPr>
        <w:t>交通费、住宿费等其他费用自理，参</w:t>
      </w:r>
      <w:r>
        <w:rPr>
          <w:rFonts w:ascii="仿宋_GB2312" w:eastAsia="仿宋_GB2312" w:hAnsi="宋体" w:cs="仿宋_GB2312" w:hint="eastAsia"/>
          <w:color w:val="000000"/>
          <w:sz w:val="32"/>
          <w:szCs w:val="32"/>
          <w:shd w:val="clear" w:color="auto" w:fill="FFFFFF"/>
        </w:rPr>
        <w:t>会人员凭文件按规定回所在单位报销。</w:t>
      </w:r>
    </w:p>
    <w:p w:rsidR="00C0251C" w:rsidRDefault="006D56B2">
      <w:pPr>
        <w:spacing w:line="600" w:lineRule="exact"/>
        <w:ind w:firstLineChars="200"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（二）请各县（区）医学会、团体会员单位积极组织相关人员参会。为了大家的生命安全和身体健康、请所有人员全程佩戴好口罩。</w:t>
      </w:r>
    </w:p>
    <w:p w:rsidR="00C0251C" w:rsidRDefault="006D56B2">
      <w:pPr>
        <w:spacing w:line="600" w:lineRule="exact"/>
        <w:ind w:firstLineChars="200" w:firstLine="640"/>
        <w:jc w:val="left"/>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（三）联系人</w:t>
      </w:r>
    </w:p>
    <w:p w:rsidR="00C0251C" w:rsidRDefault="006D56B2">
      <w:pPr>
        <w:spacing w:line="600" w:lineRule="exact"/>
        <w:ind w:firstLineChars="200"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眉山肿瘤医院</w:t>
      </w:r>
    </w:p>
    <w:p w:rsidR="00C0251C" w:rsidRDefault="006D56B2">
      <w:pPr>
        <w:spacing w:line="600" w:lineRule="exact"/>
        <w:ind w:firstLineChars="200"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王</w:t>
      </w:r>
      <w:r>
        <w:rPr>
          <w:rFonts w:ascii="仿宋_GB2312" w:eastAsia="仿宋_GB2312" w:hAnsi="宋体" w:cs="仿宋_GB2312" w:hint="eastAsia"/>
          <w:color w:val="000000"/>
          <w:sz w:val="32"/>
          <w:szCs w:val="32"/>
          <w:shd w:val="clear" w:color="auto" w:fill="FFFFFF"/>
        </w:rPr>
        <w:t xml:space="preserve">  </w:t>
      </w:r>
      <w:r>
        <w:rPr>
          <w:rFonts w:ascii="仿宋_GB2312" w:eastAsia="仿宋_GB2312" w:hAnsi="宋体" w:cs="仿宋_GB2312" w:hint="eastAsia"/>
          <w:color w:val="000000"/>
          <w:sz w:val="32"/>
          <w:szCs w:val="32"/>
          <w:shd w:val="clear" w:color="auto" w:fill="FFFFFF"/>
        </w:rPr>
        <w:t>科：</w:t>
      </w:r>
      <w:r>
        <w:rPr>
          <w:rFonts w:ascii="仿宋_GB2312" w:eastAsia="仿宋_GB2312" w:hAnsi="宋体" w:cs="仿宋_GB2312" w:hint="eastAsia"/>
          <w:color w:val="000000"/>
          <w:sz w:val="32"/>
          <w:szCs w:val="32"/>
          <w:shd w:val="clear" w:color="auto" w:fill="FFFFFF"/>
        </w:rPr>
        <w:t>15351322931</w:t>
      </w:r>
    </w:p>
    <w:p w:rsidR="00C0251C" w:rsidRDefault="006D56B2">
      <w:pPr>
        <w:spacing w:line="600" w:lineRule="exact"/>
        <w:ind w:firstLineChars="200"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王晓芳：</w:t>
      </w:r>
      <w:r>
        <w:rPr>
          <w:rFonts w:ascii="仿宋_GB2312" w:eastAsia="仿宋_GB2312" w:hAnsi="宋体" w:cs="仿宋_GB2312" w:hint="eastAsia"/>
          <w:color w:val="000000"/>
          <w:sz w:val="32"/>
          <w:szCs w:val="32"/>
          <w:shd w:val="clear" w:color="auto" w:fill="FFFFFF"/>
        </w:rPr>
        <w:t>18089519008</w:t>
      </w:r>
    </w:p>
    <w:p w:rsidR="00C0251C" w:rsidRDefault="00C0251C">
      <w:pPr>
        <w:spacing w:line="600" w:lineRule="exact"/>
        <w:ind w:firstLineChars="200" w:firstLine="640"/>
        <w:jc w:val="left"/>
        <w:rPr>
          <w:rFonts w:ascii="仿宋_GB2312" w:eastAsia="仿宋_GB2312" w:hAnsi="宋体" w:cs="仿宋_GB2312"/>
          <w:color w:val="000000"/>
          <w:sz w:val="32"/>
          <w:szCs w:val="32"/>
          <w:shd w:val="clear" w:color="auto" w:fill="FFFFFF"/>
        </w:rPr>
      </w:pPr>
    </w:p>
    <w:p w:rsidR="00C0251C" w:rsidRDefault="006D56B2">
      <w:pPr>
        <w:spacing w:line="600" w:lineRule="exact"/>
        <w:ind w:firstLineChars="200"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lastRenderedPageBreak/>
        <w:t>附件：会议议程</w:t>
      </w:r>
    </w:p>
    <w:p w:rsidR="00C0251C" w:rsidRDefault="00C0251C">
      <w:pPr>
        <w:spacing w:line="600" w:lineRule="exact"/>
        <w:rPr>
          <w:rFonts w:ascii="仿宋_GB2312" w:eastAsia="仿宋_GB2312"/>
          <w:sz w:val="32"/>
          <w:szCs w:val="32"/>
        </w:rPr>
      </w:pPr>
    </w:p>
    <w:p w:rsidR="00C0251C" w:rsidRDefault="006D56B2">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C0251C" w:rsidRDefault="006D56B2">
      <w:pPr>
        <w:spacing w:line="600" w:lineRule="exact"/>
        <w:ind w:firstLineChars="2050" w:firstLine="6560"/>
        <w:rPr>
          <w:rFonts w:ascii="仿宋_GB2312" w:eastAsia="仿宋_GB2312"/>
          <w:sz w:val="32"/>
          <w:szCs w:val="32"/>
        </w:rPr>
      </w:pPr>
      <w:r>
        <w:rPr>
          <w:rFonts w:ascii="仿宋_GB2312" w:eastAsia="仿宋_GB2312" w:hint="eastAsia"/>
          <w:sz w:val="32"/>
          <w:szCs w:val="32"/>
        </w:rPr>
        <w:t>眉山市医学会</w:t>
      </w:r>
    </w:p>
    <w:p w:rsidR="00C0251C" w:rsidRDefault="006D56B2">
      <w:pPr>
        <w:spacing w:line="600" w:lineRule="exact"/>
        <w:jc w:val="right"/>
        <w:rPr>
          <w:rFonts w:ascii="仿宋_GB2312" w:eastAsia="仿宋_GB2312" w:hAnsi="仿宋_GB2312" w:cs="仿宋_GB2312"/>
          <w:sz w:val="32"/>
          <w:szCs w:val="32"/>
        </w:rPr>
      </w:pPr>
      <w:r>
        <w:rPr>
          <w:rFonts w:ascii="仿宋_GB2312" w:eastAsia="仿宋_GB2312" w:hint="eastAsia"/>
          <w:sz w:val="32"/>
          <w:szCs w:val="32"/>
        </w:rPr>
        <w:t xml:space="preserve"> 202</w:t>
      </w:r>
      <w:r>
        <w:rPr>
          <w:rFonts w:ascii="仿宋_GB2312" w:eastAsia="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C0251C" w:rsidRDefault="00C0251C">
      <w:pPr>
        <w:spacing w:line="600" w:lineRule="exact"/>
        <w:jc w:val="right"/>
        <w:rPr>
          <w:rFonts w:ascii="仿宋_GB2312" w:eastAsia="仿宋_GB2312" w:hAnsi="仿宋_GB2312" w:cs="仿宋_GB2312"/>
          <w:sz w:val="32"/>
          <w:szCs w:val="32"/>
        </w:rPr>
      </w:pPr>
    </w:p>
    <w:p w:rsidR="00DF53AD" w:rsidRDefault="00DF53AD">
      <w:pPr>
        <w:spacing w:line="600" w:lineRule="exact"/>
        <w:rPr>
          <w:rFonts w:ascii="仿宋_GB2312" w:eastAsia="仿宋_GB2312" w:hAnsi="仿宋_GB2312" w:cs="仿宋_GB2312"/>
          <w:sz w:val="32"/>
          <w:szCs w:val="32"/>
        </w:rPr>
      </w:pPr>
    </w:p>
    <w:p w:rsidR="00C0251C" w:rsidRDefault="006D56B2">
      <w:pPr>
        <w:pBdr>
          <w:top w:val="single" w:sz="6" w:space="3" w:color="auto"/>
          <w:bottom w:val="single" w:sz="6" w:space="1" w:color="auto"/>
        </w:pBdr>
        <w:spacing w:line="580" w:lineRule="exact"/>
        <w:ind w:firstLineChars="100" w:firstLine="280"/>
        <w:rPr>
          <w:rFonts w:ascii="黑体" w:eastAsia="黑体" w:hAnsi="黑体"/>
          <w:bCs/>
          <w:sz w:val="28"/>
          <w:szCs w:val="28"/>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20</w:t>
      </w:r>
      <w:r>
        <w:rPr>
          <w:rFonts w:ascii="仿宋_GB2312" w:eastAsia="仿宋_GB2312" w:cs="仿宋_GB2312" w:hint="eastAsia"/>
          <w:sz w:val="28"/>
          <w:szCs w:val="28"/>
        </w:rPr>
        <w:t>2</w:t>
      </w:r>
      <w:r>
        <w:rPr>
          <w:rFonts w:ascii="仿宋_GB2312" w:eastAsia="仿宋_GB2312" w:cs="仿宋_GB2312" w:hint="eastAsia"/>
          <w:sz w:val="28"/>
          <w:szCs w:val="28"/>
        </w:rPr>
        <w:t>3</w:t>
      </w:r>
      <w:r>
        <w:rPr>
          <w:rFonts w:ascii="仿宋_GB2312" w:eastAsia="仿宋_GB2312" w:cs="仿宋_GB2312" w:hint="eastAsia"/>
          <w:sz w:val="28"/>
          <w:szCs w:val="28"/>
        </w:rPr>
        <w:t>年</w:t>
      </w:r>
      <w:r>
        <w:rPr>
          <w:rFonts w:ascii="仿宋_GB2312" w:eastAsia="仿宋_GB2312" w:cs="仿宋_GB2312" w:hint="eastAsia"/>
          <w:sz w:val="28"/>
          <w:szCs w:val="28"/>
        </w:rPr>
        <w:t>4</w:t>
      </w:r>
      <w:r>
        <w:rPr>
          <w:rFonts w:ascii="仿宋_GB2312" w:eastAsia="仿宋_GB2312" w:cs="仿宋_GB2312" w:hint="eastAsia"/>
          <w:sz w:val="28"/>
          <w:szCs w:val="28"/>
        </w:rPr>
        <w:t>月</w:t>
      </w:r>
      <w:r>
        <w:rPr>
          <w:rFonts w:ascii="仿宋_GB2312" w:eastAsia="仿宋_GB2312" w:cs="仿宋_GB2312" w:hint="eastAsia"/>
          <w:sz w:val="28"/>
          <w:szCs w:val="28"/>
        </w:rPr>
        <w:t>11</w:t>
      </w:r>
      <w:r>
        <w:rPr>
          <w:rFonts w:ascii="仿宋_GB2312" w:eastAsia="仿宋_GB2312" w:cs="仿宋_GB2312" w:hint="eastAsia"/>
          <w:sz w:val="28"/>
          <w:szCs w:val="28"/>
        </w:rPr>
        <w:t>日印发</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p>
    <w:p w:rsidR="00C0251C" w:rsidRPr="00DF53AD" w:rsidRDefault="00DF53AD">
      <w:pPr>
        <w:spacing w:line="600" w:lineRule="exact"/>
        <w:rPr>
          <w:rFonts w:ascii="黑体" w:eastAsia="黑体" w:hAnsi="黑体" w:cs="仿宋_GB2312"/>
          <w:sz w:val="32"/>
          <w:szCs w:val="32"/>
        </w:rPr>
      </w:pPr>
      <w:r w:rsidRPr="00DF53AD">
        <w:rPr>
          <w:rFonts w:ascii="黑体" w:eastAsia="黑体" w:hAnsi="黑体" w:cs="仿宋_GB2312" w:hint="eastAsia"/>
          <w:sz w:val="32"/>
          <w:szCs w:val="32"/>
        </w:rPr>
        <w:lastRenderedPageBreak/>
        <w:t>附件</w:t>
      </w:r>
    </w:p>
    <w:p w:rsidR="00C0251C" w:rsidRDefault="006D56B2">
      <w:pPr>
        <w:ind w:firstLineChars="800" w:firstLine="35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会议议程</w:t>
      </w:r>
    </w:p>
    <w:tbl>
      <w:tblPr>
        <w:tblStyle w:val="a8"/>
        <w:tblpPr w:leftFromText="180" w:rightFromText="180" w:vertAnchor="text" w:horzAnchor="page" w:tblpXSpec="center" w:tblpY="1008"/>
        <w:tblOverlap w:val="never"/>
        <w:tblW w:w="9189" w:type="dxa"/>
        <w:jc w:val="center"/>
        <w:tblLayout w:type="fixed"/>
        <w:tblLook w:val="04A0"/>
      </w:tblPr>
      <w:tblGrid>
        <w:gridCol w:w="1948"/>
        <w:gridCol w:w="2827"/>
        <w:gridCol w:w="2742"/>
        <w:gridCol w:w="1672"/>
      </w:tblGrid>
      <w:tr w:rsidR="00C0251C">
        <w:trPr>
          <w:jc w:val="center"/>
        </w:trPr>
        <w:tc>
          <w:tcPr>
            <w:tcW w:w="1948" w:type="dxa"/>
            <w:vAlign w:val="center"/>
          </w:tcPr>
          <w:p w:rsidR="00C0251C" w:rsidRDefault="006D56B2">
            <w:pPr>
              <w:jc w:val="center"/>
              <w:rPr>
                <w:rFonts w:ascii="黑体" w:eastAsia="黑体" w:hAnsi="黑体" w:cs="黑体"/>
                <w:sz w:val="32"/>
                <w:szCs w:val="32"/>
              </w:rPr>
            </w:pPr>
            <w:r>
              <w:rPr>
                <w:rFonts w:ascii="黑体" w:eastAsia="黑体" w:hAnsi="黑体" w:cs="黑体" w:hint="eastAsia"/>
                <w:sz w:val="32"/>
                <w:szCs w:val="32"/>
              </w:rPr>
              <w:t>时间</w:t>
            </w:r>
          </w:p>
        </w:tc>
        <w:tc>
          <w:tcPr>
            <w:tcW w:w="2827" w:type="dxa"/>
            <w:vAlign w:val="center"/>
          </w:tcPr>
          <w:p w:rsidR="00C0251C" w:rsidRDefault="006D56B2">
            <w:pPr>
              <w:jc w:val="center"/>
              <w:rPr>
                <w:rFonts w:ascii="黑体" w:eastAsia="黑体" w:hAnsi="黑体" w:cs="黑体"/>
                <w:sz w:val="32"/>
                <w:szCs w:val="32"/>
              </w:rPr>
            </w:pPr>
            <w:r>
              <w:rPr>
                <w:rFonts w:ascii="黑体" w:eastAsia="黑体" w:hAnsi="黑体" w:cs="黑体" w:hint="eastAsia"/>
                <w:sz w:val="32"/>
                <w:szCs w:val="32"/>
              </w:rPr>
              <w:t>内容</w:t>
            </w:r>
          </w:p>
        </w:tc>
        <w:tc>
          <w:tcPr>
            <w:tcW w:w="2742" w:type="dxa"/>
            <w:vAlign w:val="center"/>
          </w:tcPr>
          <w:p w:rsidR="00C0251C" w:rsidRDefault="006D56B2">
            <w:pPr>
              <w:jc w:val="center"/>
              <w:rPr>
                <w:rFonts w:ascii="黑体" w:eastAsia="黑体" w:hAnsi="黑体" w:cs="黑体"/>
                <w:sz w:val="32"/>
                <w:szCs w:val="32"/>
              </w:rPr>
            </w:pPr>
            <w:r>
              <w:rPr>
                <w:rFonts w:ascii="黑体" w:eastAsia="黑体" w:hAnsi="黑体" w:cs="黑体" w:hint="eastAsia"/>
                <w:sz w:val="32"/>
                <w:szCs w:val="32"/>
              </w:rPr>
              <w:t>单位</w:t>
            </w:r>
          </w:p>
        </w:tc>
        <w:tc>
          <w:tcPr>
            <w:tcW w:w="1672" w:type="dxa"/>
            <w:vAlign w:val="center"/>
          </w:tcPr>
          <w:p w:rsidR="00C0251C" w:rsidRDefault="006D56B2">
            <w:pPr>
              <w:jc w:val="center"/>
              <w:rPr>
                <w:rFonts w:ascii="黑体" w:eastAsia="黑体" w:hAnsi="黑体" w:cs="黑体"/>
                <w:sz w:val="32"/>
                <w:szCs w:val="32"/>
              </w:rPr>
            </w:pPr>
            <w:r>
              <w:rPr>
                <w:rFonts w:ascii="黑体" w:eastAsia="黑体" w:hAnsi="黑体" w:cs="黑体" w:hint="eastAsia"/>
                <w:sz w:val="32"/>
                <w:szCs w:val="32"/>
              </w:rPr>
              <w:t>讲者</w:t>
            </w:r>
          </w:p>
        </w:tc>
      </w:tr>
      <w:tr w:rsidR="00C0251C">
        <w:trPr>
          <w:jc w:val="center"/>
        </w:trPr>
        <w:tc>
          <w:tcPr>
            <w:tcW w:w="1948"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14:00-14:10</w:t>
            </w:r>
          </w:p>
        </w:tc>
        <w:tc>
          <w:tcPr>
            <w:tcW w:w="2827"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开幕式</w:t>
            </w:r>
          </w:p>
        </w:tc>
        <w:tc>
          <w:tcPr>
            <w:tcW w:w="4414" w:type="dxa"/>
            <w:gridSpan w:val="2"/>
            <w:vAlign w:val="center"/>
          </w:tcPr>
          <w:p w:rsidR="00C0251C" w:rsidRDefault="006D56B2">
            <w:pPr>
              <w:tabs>
                <w:tab w:val="left" w:pos="762"/>
              </w:tabs>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领导致辞</w:t>
            </w:r>
          </w:p>
        </w:tc>
      </w:tr>
      <w:tr w:rsidR="00C0251C">
        <w:trPr>
          <w:jc w:val="center"/>
        </w:trPr>
        <w:tc>
          <w:tcPr>
            <w:tcW w:w="1948"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14:10-14:40</w:t>
            </w:r>
          </w:p>
        </w:tc>
        <w:tc>
          <w:tcPr>
            <w:tcW w:w="2827"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癌痛的流行现状</w:t>
            </w:r>
          </w:p>
        </w:tc>
        <w:tc>
          <w:tcPr>
            <w:tcW w:w="274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眉山肿瘤医院</w:t>
            </w:r>
          </w:p>
        </w:tc>
        <w:tc>
          <w:tcPr>
            <w:tcW w:w="167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周鹏飞</w:t>
            </w:r>
          </w:p>
        </w:tc>
      </w:tr>
      <w:tr w:rsidR="00C0251C">
        <w:trPr>
          <w:jc w:val="center"/>
        </w:trPr>
        <w:tc>
          <w:tcPr>
            <w:tcW w:w="1948"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14:40-15:10</w:t>
            </w:r>
          </w:p>
        </w:tc>
        <w:tc>
          <w:tcPr>
            <w:tcW w:w="2827"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癌痛的筛查与评估</w:t>
            </w:r>
          </w:p>
        </w:tc>
        <w:tc>
          <w:tcPr>
            <w:tcW w:w="274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眉山肿瘤医院</w:t>
            </w:r>
          </w:p>
        </w:tc>
        <w:tc>
          <w:tcPr>
            <w:tcW w:w="167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吕晓勤</w:t>
            </w:r>
          </w:p>
        </w:tc>
      </w:tr>
      <w:tr w:rsidR="00C0251C">
        <w:trPr>
          <w:jc w:val="center"/>
        </w:trPr>
        <w:tc>
          <w:tcPr>
            <w:tcW w:w="1948"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15:10-15:40</w:t>
            </w:r>
          </w:p>
        </w:tc>
        <w:tc>
          <w:tcPr>
            <w:tcW w:w="2827"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滴定</w:t>
            </w:r>
          </w:p>
        </w:tc>
        <w:tc>
          <w:tcPr>
            <w:tcW w:w="274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眉山肿瘤医院</w:t>
            </w:r>
          </w:p>
        </w:tc>
        <w:tc>
          <w:tcPr>
            <w:tcW w:w="167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董娟</w:t>
            </w:r>
          </w:p>
        </w:tc>
      </w:tr>
      <w:tr w:rsidR="00C0251C">
        <w:trPr>
          <w:jc w:val="center"/>
        </w:trPr>
        <w:tc>
          <w:tcPr>
            <w:tcW w:w="1948"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15:40-16:00</w:t>
            </w:r>
          </w:p>
        </w:tc>
        <w:tc>
          <w:tcPr>
            <w:tcW w:w="2827"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静脉疼痛技术的管理</w:t>
            </w:r>
          </w:p>
        </w:tc>
        <w:tc>
          <w:tcPr>
            <w:tcW w:w="274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四川省肿瘤医院</w:t>
            </w:r>
          </w:p>
        </w:tc>
        <w:tc>
          <w:tcPr>
            <w:tcW w:w="167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文彦</w:t>
            </w:r>
          </w:p>
        </w:tc>
      </w:tr>
      <w:tr w:rsidR="00C0251C">
        <w:trPr>
          <w:jc w:val="center"/>
        </w:trPr>
        <w:tc>
          <w:tcPr>
            <w:tcW w:w="1948"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16:00-16:35</w:t>
            </w:r>
          </w:p>
        </w:tc>
        <w:tc>
          <w:tcPr>
            <w:tcW w:w="2827"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难治性疼痛的处理</w:t>
            </w:r>
          </w:p>
        </w:tc>
        <w:tc>
          <w:tcPr>
            <w:tcW w:w="274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四川省肿瘤医院</w:t>
            </w:r>
          </w:p>
        </w:tc>
        <w:tc>
          <w:tcPr>
            <w:tcW w:w="167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魏阳</w:t>
            </w:r>
          </w:p>
        </w:tc>
      </w:tr>
      <w:tr w:rsidR="00C0251C">
        <w:trPr>
          <w:jc w:val="center"/>
        </w:trPr>
        <w:tc>
          <w:tcPr>
            <w:tcW w:w="1948"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16:35-16:55</w:t>
            </w:r>
          </w:p>
        </w:tc>
        <w:tc>
          <w:tcPr>
            <w:tcW w:w="2827"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癌痛全程管理分享</w:t>
            </w:r>
          </w:p>
        </w:tc>
        <w:tc>
          <w:tcPr>
            <w:tcW w:w="274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眉山肿瘤医院</w:t>
            </w:r>
          </w:p>
        </w:tc>
        <w:tc>
          <w:tcPr>
            <w:tcW w:w="167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辜婷等</w:t>
            </w:r>
          </w:p>
        </w:tc>
      </w:tr>
      <w:tr w:rsidR="00C0251C">
        <w:trPr>
          <w:jc w:val="center"/>
        </w:trPr>
        <w:tc>
          <w:tcPr>
            <w:tcW w:w="1948"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16:55-17:10</w:t>
            </w:r>
          </w:p>
        </w:tc>
        <w:tc>
          <w:tcPr>
            <w:tcW w:w="2827"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PCA</w:t>
            </w:r>
            <w:r>
              <w:rPr>
                <w:rFonts w:ascii="仿宋_GB2312" w:eastAsia="仿宋_GB2312" w:hAnsi="仿宋_GB2312" w:cs="仿宋_GB2312" w:hint="eastAsia"/>
                <w:sz w:val="28"/>
                <w:szCs w:val="28"/>
              </w:rPr>
              <w:t>工作坊</w:t>
            </w:r>
          </w:p>
        </w:tc>
        <w:tc>
          <w:tcPr>
            <w:tcW w:w="2742" w:type="dxa"/>
            <w:vAlign w:val="center"/>
          </w:tcPr>
          <w:p w:rsidR="00C0251C" w:rsidRDefault="006D56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四川省肿瘤医院</w:t>
            </w:r>
          </w:p>
        </w:tc>
        <w:tc>
          <w:tcPr>
            <w:tcW w:w="1672" w:type="dxa"/>
            <w:vAlign w:val="center"/>
          </w:tcPr>
          <w:p w:rsidR="00C0251C" w:rsidRPr="003A3CA0" w:rsidRDefault="003A3CA0">
            <w:pPr>
              <w:jc w:val="center"/>
              <w:rPr>
                <w:rFonts w:ascii="仿宋_GB2312" w:eastAsia="仿宋_GB2312" w:hAnsi="仿宋_GB2312" w:cs="仿宋_GB2312"/>
                <w:color w:val="000000" w:themeColor="text1"/>
                <w:sz w:val="28"/>
                <w:szCs w:val="28"/>
              </w:rPr>
            </w:pPr>
            <w:r w:rsidRPr="003A3CA0">
              <w:rPr>
                <w:rFonts w:ascii="仿宋_GB2312" w:eastAsia="仿宋_GB2312" w:hAnsi="仿宋_GB2312" w:cs="仿宋_GB2312" w:hint="eastAsia"/>
                <w:color w:val="000000" w:themeColor="text1"/>
                <w:sz w:val="28"/>
                <w:szCs w:val="28"/>
              </w:rPr>
              <w:t>待定</w:t>
            </w:r>
          </w:p>
        </w:tc>
      </w:tr>
    </w:tbl>
    <w:p w:rsidR="00C0251C" w:rsidRDefault="00C0251C">
      <w:pPr>
        <w:spacing w:line="600" w:lineRule="exact"/>
        <w:rPr>
          <w:rFonts w:ascii="仿宋_GB2312" w:eastAsia="仿宋_GB2312" w:hAnsi="仿宋_GB2312" w:cs="仿宋_GB2312"/>
          <w:sz w:val="32"/>
          <w:szCs w:val="32"/>
        </w:rPr>
      </w:pPr>
    </w:p>
    <w:p w:rsidR="00C0251C" w:rsidRDefault="00C0251C">
      <w:pPr>
        <w:spacing w:line="600" w:lineRule="exact"/>
        <w:rPr>
          <w:rFonts w:ascii="仿宋_GB2312" w:eastAsia="仿宋_GB2312" w:hAnsi="仿宋_GB2312" w:cs="仿宋_GB2312"/>
          <w:sz w:val="32"/>
          <w:szCs w:val="32"/>
        </w:rPr>
      </w:pPr>
    </w:p>
    <w:sectPr w:rsidR="00C0251C" w:rsidSect="00C0251C">
      <w:footerReference w:type="default" r:id="rId7"/>
      <w:pgSz w:w="11906" w:h="16838"/>
      <w:pgMar w:top="1701" w:right="1474"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6B2" w:rsidRDefault="006D56B2" w:rsidP="00C0251C">
      <w:r>
        <w:separator/>
      </w:r>
    </w:p>
  </w:endnote>
  <w:endnote w:type="continuationSeparator" w:id="0">
    <w:p w:rsidR="006D56B2" w:rsidRDefault="006D56B2" w:rsidP="00C02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1C" w:rsidRDefault="006D56B2">
    <w:pPr>
      <w:pStyle w:val="a5"/>
      <w:framePr w:wrap="around" w:vAnchor="text" w:hAnchor="margin" w:xAlign="outside" w:y="1"/>
      <w:rPr>
        <w:rStyle w:val="a9"/>
        <w:rFonts w:ascii="仿宋_GB2312" w:eastAsia="仿宋_GB2312"/>
        <w:sz w:val="32"/>
        <w:szCs w:val="32"/>
      </w:rPr>
    </w:pPr>
    <w:r>
      <w:rPr>
        <w:rStyle w:val="a9"/>
        <w:rFonts w:ascii="仿宋_GB2312" w:eastAsia="仿宋_GB2312" w:hint="eastAsia"/>
        <w:sz w:val="32"/>
        <w:szCs w:val="32"/>
      </w:rPr>
      <w:t>－</w:t>
    </w:r>
    <w:r w:rsidR="00C0251C">
      <w:rPr>
        <w:rFonts w:ascii="仿宋_GB2312" w:eastAsia="仿宋_GB2312" w:hint="eastAsia"/>
        <w:sz w:val="32"/>
        <w:szCs w:val="32"/>
      </w:rPr>
      <w:fldChar w:fldCharType="begin"/>
    </w:r>
    <w:r>
      <w:rPr>
        <w:rStyle w:val="a9"/>
        <w:rFonts w:ascii="仿宋_GB2312" w:eastAsia="仿宋_GB2312" w:hint="eastAsia"/>
        <w:sz w:val="32"/>
        <w:szCs w:val="32"/>
      </w:rPr>
      <w:instrText xml:space="preserve">PAGE  </w:instrText>
    </w:r>
    <w:r w:rsidR="00C0251C">
      <w:rPr>
        <w:rFonts w:ascii="仿宋_GB2312" w:eastAsia="仿宋_GB2312" w:hint="eastAsia"/>
        <w:sz w:val="32"/>
        <w:szCs w:val="32"/>
      </w:rPr>
      <w:fldChar w:fldCharType="separate"/>
    </w:r>
    <w:r w:rsidR="003A3CA0">
      <w:rPr>
        <w:rStyle w:val="a9"/>
        <w:rFonts w:ascii="仿宋_GB2312" w:eastAsia="仿宋_GB2312"/>
        <w:noProof/>
        <w:sz w:val="32"/>
        <w:szCs w:val="32"/>
      </w:rPr>
      <w:t>4</w:t>
    </w:r>
    <w:r w:rsidR="00C0251C">
      <w:rPr>
        <w:rFonts w:ascii="仿宋_GB2312" w:eastAsia="仿宋_GB2312" w:hint="eastAsia"/>
        <w:sz w:val="32"/>
        <w:szCs w:val="32"/>
      </w:rPr>
      <w:fldChar w:fldCharType="end"/>
    </w:r>
    <w:r>
      <w:rPr>
        <w:rStyle w:val="a9"/>
        <w:rFonts w:ascii="仿宋_GB2312" w:eastAsia="仿宋_GB2312" w:hint="eastAsia"/>
        <w:sz w:val="32"/>
        <w:szCs w:val="32"/>
      </w:rPr>
      <w:t>－</w:t>
    </w:r>
  </w:p>
  <w:p w:rsidR="00C0251C" w:rsidRDefault="00C0251C">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6B2" w:rsidRDefault="006D56B2" w:rsidP="00C0251C">
      <w:r>
        <w:separator/>
      </w:r>
    </w:p>
  </w:footnote>
  <w:footnote w:type="continuationSeparator" w:id="0">
    <w:p w:rsidR="006D56B2" w:rsidRDefault="006D56B2" w:rsidP="00C025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Y4NDk2OWY1YjIwYzlmMzFlMmUwN2ZhZTFlYjg2MGIifQ=="/>
  </w:docVars>
  <w:rsids>
    <w:rsidRoot w:val="00F13000"/>
    <w:rsid w:val="00005B76"/>
    <w:rsid w:val="000D3B02"/>
    <w:rsid w:val="000D76F9"/>
    <w:rsid w:val="000F16BA"/>
    <w:rsid w:val="001B7B52"/>
    <w:rsid w:val="00254FE3"/>
    <w:rsid w:val="00272BC4"/>
    <w:rsid w:val="00272F23"/>
    <w:rsid w:val="002E0DF8"/>
    <w:rsid w:val="003A3CA0"/>
    <w:rsid w:val="003B17CE"/>
    <w:rsid w:val="004126F3"/>
    <w:rsid w:val="00421133"/>
    <w:rsid w:val="004569D6"/>
    <w:rsid w:val="004612B4"/>
    <w:rsid w:val="004862D3"/>
    <w:rsid w:val="005370E1"/>
    <w:rsid w:val="005D6559"/>
    <w:rsid w:val="0062046B"/>
    <w:rsid w:val="0064100B"/>
    <w:rsid w:val="006747D9"/>
    <w:rsid w:val="006D56B2"/>
    <w:rsid w:val="006E49D0"/>
    <w:rsid w:val="007E7E5D"/>
    <w:rsid w:val="00812C86"/>
    <w:rsid w:val="00841896"/>
    <w:rsid w:val="00872859"/>
    <w:rsid w:val="00872C9B"/>
    <w:rsid w:val="00873E38"/>
    <w:rsid w:val="008B08F0"/>
    <w:rsid w:val="009039C0"/>
    <w:rsid w:val="00942B16"/>
    <w:rsid w:val="009863EB"/>
    <w:rsid w:val="009E4DC6"/>
    <w:rsid w:val="009F5AB6"/>
    <w:rsid w:val="00A47FE7"/>
    <w:rsid w:val="00A61B04"/>
    <w:rsid w:val="00AD5EC4"/>
    <w:rsid w:val="00AF7B36"/>
    <w:rsid w:val="00B22CA3"/>
    <w:rsid w:val="00BB1010"/>
    <w:rsid w:val="00C0251C"/>
    <w:rsid w:val="00C76881"/>
    <w:rsid w:val="00CB0E31"/>
    <w:rsid w:val="00CF21F0"/>
    <w:rsid w:val="00DE2D94"/>
    <w:rsid w:val="00DF53AD"/>
    <w:rsid w:val="00DF707A"/>
    <w:rsid w:val="00E10472"/>
    <w:rsid w:val="00F13000"/>
    <w:rsid w:val="00F42648"/>
    <w:rsid w:val="00F62469"/>
    <w:rsid w:val="00FC053E"/>
    <w:rsid w:val="00FD1228"/>
    <w:rsid w:val="00FE78D2"/>
    <w:rsid w:val="00FF6F10"/>
    <w:rsid w:val="02172093"/>
    <w:rsid w:val="03E47515"/>
    <w:rsid w:val="06C04BFE"/>
    <w:rsid w:val="06C46AEC"/>
    <w:rsid w:val="07A96F68"/>
    <w:rsid w:val="07FF3718"/>
    <w:rsid w:val="088258BE"/>
    <w:rsid w:val="08D05C04"/>
    <w:rsid w:val="09D973F0"/>
    <w:rsid w:val="0A3B551A"/>
    <w:rsid w:val="0B0E72B4"/>
    <w:rsid w:val="0B380146"/>
    <w:rsid w:val="0B8E420A"/>
    <w:rsid w:val="0C524DF2"/>
    <w:rsid w:val="0C5E6C03"/>
    <w:rsid w:val="0D1421F1"/>
    <w:rsid w:val="0D1B3338"/>
    <w:rsid w:val="0E1E7AC7"/>
    <w:rsid w:val="0EBD6367"/>
    <w:rsid w:val="105D3708"/>
    <w:rsid w:val="12566C6A"/>
    <w:rsid w:val="133F3045"/>
    <w:rsid w:val="13566C69"/>
    <w:rsid w:val="13E7095B"/>
    <w:rsid w:val="13F05194"/>
    <w:rsid w:val="15A76579"/>
    <w:rsid w:val="168A2104"/>
    <w:rsid w:val="16DD662F"/>
    <w:rsid w:val="17F23B12"/>
    <w:rsid w:val="18973EAC"/>
    <w:rsid w:val="1959435C"/>
    <w:rsid w:val="19CD0C39"/>
    <w:rsid w:val="1A404921"/>
    <w:rsid w:val="1AFB58B8"/>
    <w:rsid w:val="1B62358A"/>
    <w:rsid w:val="1BBC6323"/>
    <w:rsid w:val="1C243421"/>
    <w:rsid w:val="1CE845D4"/>
    <w:rsid w:val="1D1A5141"/>
    <w:rsid w:val="1DD32EBC"/>
    <w:rsid w:val="1EA01E32"/>
    <w:rsid w:val="1FC57DA2"/>
    <w:rsid w:val="205402D9"/>
    <w:rsid w:val="208950CA"/>
    <w:rsid w:val="21E04D26"/>
    <w:rsid w:val="227D2014"/>
    <w:rsid w:val="23731B78"/>
    <w:rsid w:val="23A41537"/>
    <w:rsid w:val="248036BB"/>
    <w:rsid w:val="24CB7326"/>
    <w:rsid w:val="24DE3587"/>
    <w:rsid w:val="252779E1"/>
    <w:rsid w:val="254D30D4"/>
    <w:rsid w:val="26507B3A"/>
    <w:rsid w:val="26760E30"/>
    <w:rsid w:val="27474254"/>
    <w:rsid w:val="27A571FE"/>
    <w:rsid w:val="2966617A"/>
    <w:rsid w:val="29FB2A58"/>
    <w:rsid w:val="2A391772"/>
    <w:rsid w:val="2A772CA1"/>
    <w:rsid w:val="2ACB47C9"/>
    <w:rsid w:val="2AE373A5"/>
    <w:rsid w:val="2BB92550"/>
    <w:rsid w:val="2C967B17"/>
    <w:rsid w:val="2DED13AA"/>
    <w:rsid w:val="319121DA"/>
    <w:rsid w:val="3278212C"/>
    <w:rsid w:val="34B37AE2"/>
    <w:rsid w:val="34C22BE3"/>
    <w:rsid w:val="35124CA8"/>
    <w:rsid w:val="35DA5B76"/>
    <w:rsid w:val="36194A0F"/>
    <w:rsid w:val="364E764C"/>
    <w:rsid w:val="372D5211"/>
    <w:rsid w:val="38041A20"/>
    <w:rsid w:val="39536190"/>
    <w:rsid w:val="3A5943CC"/>
    <w:rsid w:val="3C621B0F"/>
    <w:rsid w:val="3EEB2D64"/>
    <w:rsid w:val="3FE37CCF"/>
    <w:rsid w:val="405224E1"/>
    <w:rsid w:val="413B1FBD"/>
    <w:rsid w:val="41A82F6F"/>
    <w:rsid w:val="43746ABA"/>
    <w:rsid w:val="438135A6"/>
    <w:rsid w:val="44852F80"/>
    <w:rsid w:val="459753DC"/>
    <w:rsid w:val="469612CD"/>
    <w:rsid w:val="490C2A22"/>
    <w:rsid w:val="4922325F"/>
    <w:rsid w:val="49373058"/>
    <w:rsid w:val="4A8E1FE0"/>
    <w:rsid w:val="4B1871ED"/>
    <w:rsid w:val="4C752620"/>
    <w:rsid w:val="4DBA2111"/>
    <w:rsid w:val="4DFD7047"/>
    <w:rsid w:val="4E3B5EC7"/>
    <w:rsid w:val="4E522706"/>
    <w:rsid w:val="4EC15329"/>
    <w:rsid w:val="4ECB1E5C"/>
    <w:rsid w:val="4EF51890"/>
    <w:rsid w:val="4FD63743"/>
    <w:rsid w:val="50A27286"/>
    <w:rsid w:val="54EA499D"/>
    <w:rsid w:val="55787201"/>
    <w:rsid w:val="56310FE7"/>
    <w:rsid w:val="571F3AE1"/>
    <w:rsid w:val="58783856"/>
    <w:rsid w:val="58E146D8"/>
    <w:rsid w:val="59BD1506"/>
    <w:rsid w:val="5B77386E"/>
    <w:rsid w:val="5E72582B"/>
    <w:rsid w:val="5E994388"/>
    <w:rsid w:val="5FD2383A"/>
    <w:rsid w:val="604C3C89"/>
    <w:rsid w:val="60EC53B2"/>
    <w:rsid w:val="6192502F"/>
    <w:rsid w:val="6288436E"/>
    <w:rsid w:val="63A728E8"/>
    <w:rsid w:val="645F2953"/>
    <w:rsid w:val="64B761F4"/>
    <w:rsid w:val="6686584B"/>
    <w:rsid w:val="66C95721"/>
    <w:rsid w:val="66D20CF3"/>
    <w:rsid w:val="67EB7247"/>
    <w:rsid w:val="68061EA1"/>
    <w:rsid w:val="69492A51"/>
    <w:rsid w:val="696D243E"/>
    <w:rsid w:val="69AC27A8"/>
    <w:rsid w:val="69C441F4"/>
    <w:rsid w:val="6A9A6D03"/>
    <w:rsid w:val="6AE366A3"/>
    <w:rsid w:val="6B5B7277"/>
    <w:rsid w:val="6C2941AA"/>
    <w:rsid w:val="6C634AB1"/>
    <w:rsid w:val="6C776F29"/>
    <w:rsid w:val="6CBA731E"/>
    <w:rsid w:val="6CC64207"/>
    <w:rsid w:val="6CD117BF"/>
    <w:rsid w:val="6D192AA9"/>
    <w:rsid w:val="6E037F63"/>
    <w:rsid w:val="6E14501E"/>
    <w:rsid w:val="6E3557C9"/>
    <w:rsid w:val="70BB7614"/>
    <w:rsid w:val="71F4010A"/>
    <w:rsid w:val="725D7A61"/>
    <w:rsid w:val="72866389"/>
    <w:rsid w:val="7492158C"/>
    <w:rsid w:val="749E3893"/>
    <w:rsid w:val="75FA0DC3"/>
    <w:rsid w:val="7658182E"/>
    <w:rsid w:val="765C5CA5"/>
    <w:rsid w:val="76D61662"/>
    <w:rsid w:val="76D706DE"/>
    <w:rsid w:val="786C724F"/>
    <w:rsid w:val="787D5291"/>
    <w:rsid w:val="797F5FD7"/>
    <w:rsid w:val="79DF2B5D"/>
    <w:rsid w:val="7B603F74"/>
    <w:rsid w:val="7BEC6BE5"/>
    <w:rsid w:val="7C4D75CA"/>
    <w:rsid w:val="7C8D6883"/>
    <w:rsid w:val="7D247897"/>
    <w:rsid w:val="7D376FAF"/>
    <w:rsid w:val="7D3B6123"/>
    <w:rsid w:val="7D544E09"/>
    <w:rsid w:val="7DB04BEB"/>
    <w:rsid w:val="7DDE47C2"/>
    <w:rsid w:val="7EE84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1C"/>
    <w:pPr>
      <w:widowControl w:val="0"/>
      <w:jc w:val="both"/>
    </w:pPr>
    <w:rPr>
      <w:rFonts w:ascii="Calibri" w:hAnsi="Calibri" w:cs="Calibri"/>
      <w:kern w:val="2"/>
      <w:sz w:val="21"/>
      <w:szCs w:val="21"/>
    </w:rPr>
  </w:style>
  <w:style w:type="paragraph" w:styleId="1">
    <w:name w:val="heading 1"/>
    <w:basedOn w:val="a"/>
    <w:next w:val="a"/>
    <w:uiPriority w:val="1"/>
    <w:qFormat/>
    <w:rsid w:val="00C0251C"/>
    <w:pPr>
      <w:outlineLvl w:val="0"/>
    </w:pPr>
    <w:rPr>
      <w:rFonts w:ascii="宋体" w:hAnsi="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0251C"/>
    <w:rPr>
      <w:rFonts w:ascii="宋体" w:cs="宋体"/>
    </w:rPr>
  </w:style>
  <w:style w:type="paragraph" w:styleId="a4">
    <w:name w:val="Balloon Text"/>
    <w:basedOn w:val="a"/>
    <w:link w:val="Char0"/>
    <w:uiPriority w:val="99"/>
    <w:semiHidden/>
    <w:unhideWhenUsed/>
    <w:qFormat/>
    <w:rsid w:val="00C0251C"/>
    <w:rPr>
      <w:sz w:val="18"/>
      <w:szCs w:val="18"/>
    </w:rPr>
  </w:style>
  <w:style w:type="paragraph" w:styleId="a5">
    <w:name w:val="footer"/>
    <w:basedOn w:val="a"/>
    <w:link w:val="Char1"/>
    <w:qFormat/>
    <w:rsid w:val="00C0251C"/>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C0251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0251C"/>
    <w:pPr>
      <w:spacing w:beforeAutospacing="1" w:afterAutospacing="1"/>
      <w:jc w:val="left"/>
    </w:pPr>
    <w:rPr>
      <w:rFonts w:cs="Times New Roman"/>
      <w:kern w:val="0"/>
      <w:sz w:val="24"/>
    </w:rPr>
  </w:style>
  <w:style w:type="table" w:styleId="a8">
    <w:name w:val="Table Grid"/>
    <w:basedOn w:val="a1"/>
    <w:uiPriority w:val="59"/>
    <w:qFormat/>
    <w:rsid w:val="00C025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C0251C"/>
  </w:style>
  <w:style w:type="character" w:styleId="aa">
    <w:name w:val="Hyperlink"/>
    <w:basedOn w:val="a0"/>
    <w:uiPriority w:val="99"/>
    <w:qFormat/>
    <w:rsid w:val="00C0251C"/>
    <w:rPr>
      <w:color w:val="0000FF"/>
      <w:u w:val="single"/>
    </w:rPr>
  </w:style>
  <w:style w:type="character" w:customStyle="1" w:styleId="Char">
    <w:name w:val="纯文本 Char"/>
    <w:basedOn w:val="a0"/>
    <w:link w:val="a3"/>
    <w:qFormat/>
    <w:rsid w:val="00C0251C"/>
    <w:rPr>
      <w:rFonts w:ascii="宋体" w:eastAsia="宋体" w:hAnsi="Calibri" w:cs="宋体"/>
      <w:szCs w:val="21"/>
    </w:rPr>
  </w:style>
  <w:style w:type="character" w:customStyle="1" w:styleId="Char1">
    <w:name w:val="页脚 Char"/>
    <w:basedOn w:val="a0"/>
    <w:link w:val="a5"/>
    <w:qFormat/>
    <w:rsid w:val="00C0251C"/>
    <w:rPr>
      <w:rFonts w:ascii="Calibri" w:eastAsia="宋体" w:hAnsi="Calibri" w:cs="Calibri"/>
      <w:sz w:val="18"/>
      <w:szCs w:val="18"/>
    </w:rPr>
  </w:style>
  <w:style w:type="character" w:customStyle="1" w:styleId="Char2">
    <w:name w:val="页眉 Char"/>
    <w:basedOn w:val="a0"/>
    <w:link w:val="a6"/>
    <w:uiPriority w:val="99"/>
    <w:semiHidden/>
    <w:qFormat/>
    <w:rsid w:val="00C0251C"/>
    <w:rPr>
      <w:rFonts w:ascii="Calibri" w:eastAsia="宋体" w:hAnsi="Calibri" w:cs="Calibri"/>
      <w:sz w:val="18"/>
      <w:szCs w:val="18"/>
    </w:rPr>
  </w:style>
  <w:style w:type="paragraph" w:customStyle="1" w:styleId="p0">
    <w:name w:val="p0"/>
    <w:basedOn w:val="a"/>
    <w:qFormat/>
    <w:rsid w:val="00C0251C"/>
    <w:pPr>
      <w:widowControl/>
    </w:pPr>
    <w:rPr>
      <w:rFonts w:cs="宋体"/>
      <w:kern w:val="0"/>
    </w:rPr>
  </w:style>
  <w:style w:type="character" w:customStyle="1" w:styleId="Char0">
    <w:name w:val="批注框文本 Char"/>
    <w:basedOn w:val="a0"/>
    <w:link w:val="a4"/>
    <w:uiPriority w:val="99"/>
    <w:semiHidden/>
    <w:qFormat/>
    <w:rsid w:val="00C0251C"/>
    <w:rPr>
      <w:rFonts w:ascii="Calibri" w:hAnsi="Calibri" w:cs="Calibri"/>
      <w:kern w:val="2"/>
      <w:sz w:val="18"/>
      <w:szCs w:val="18"/>
    </w:rPr>
  </w:style>
  <w:style w:type="paragraph" w:styleId="ab">
    <w:name w:val="List Paragraph"/>
    <w:basedOn w:val="a"/>
    <w:uiPriority w:val="34"/>
    <w:qFormat/>
    <w:rsid w:val="00C0251C"/>
    <w:pPr>
      <w:ind w:firstLineChars="200" w:firstLine="420"/>
    </w:pPr>
  </w:style>
  <w:style w:type="paragraph" w:customStyle="1" w:styleId="Other1">
    <w:name w:val="Other|1"/>
    <w:basedOn w:val="a"/>
    <w:qFormat/>
    <w:rsid w:val="00C0251C"/>
    <w:pPr>
      <w:spacing w:line="448" w:lineRule="auto"/>
      <w:ind w:firstLine="400"/>
    </w:pPr>
    <w:rPr>
      <w:rFonts w:ascii="宋体" w:hAnsi="Times New Roman" w:cs="宋体"/>
      <w:sz w:val="30"/>
      <w:szCs w:val="30"/>
      <w:lang w:val="zh-TW" w:eastAsia="zh-TW" w:bidi="zh-TW"/>
    </w:rPr>
  </w:style>
  <w:style w:type="paragraph" w:customStyle="1" w:styleId="Bodytext6">
    <w:name w:val="Body text|6"/>
    <w:basedOn w:val="a"/>
    <w:qFormat/>
    <w:rsid w:val="00C0251C"/>
    <w:rPr>
      <w:rFonts w:ascii="Times New Roman" w:hAnsi="Times New Roman" w:cs="Times New Roman"/>
    </w:rPr>
  </w:style>
  <w:style w:type="paragraph" w:customStyle="1" w:styleId="Bodytext4">
    <w:name w:val="Body text|4"/>
    <w:basedOn w:val="a"/>
    <w:qFormat/>
    <w:rsid w:val="00C0251C"/>
    <w:rPr>
      <w:rFonts w:ascii="宋体" w:hAnsi="Times New Roman" w:cs="宋体"/>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158</Words>
  <Characters>906</Characters>
  <Application>Microsoft Office Word</Application>
  <DocSecurity>0</DocSecurity>
  <Lines>7</Lines>
  <Paragraphs>2</Paragraphs>
  <ScaleCrop>false</ScaleCrop>
  <Company>china</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市医学会</cp:lastModifiedBy>
  <cp:revision>37</cp:revision>
  <dcterms:created xsi:type="dcterms:W3CDTF">2018-11-14T02:49:00Z</dcterms:created>
  <dcterms:modified xsi:type="dcterms:W3CDTF">2023-04-11T07:58:00Z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A844D094DCFF4F569FB78C92F974E1A7</vt:lpwstr>
  </property>
</Properties>
</file>